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E87D" w14:textId="77777777" w:rsidR="00B07292" w:rsidRPr="00B07292" w:rsidRDefault="00B07292" w:rsidP="00B07292">
      <w:pPr>
        <w:spacing w:after="0" w:line="240" w:lineRule="auto"/>
        <w:jc w:val="center"/>
        <w:rPr>
          <w:rFonts w:ascii="Calibri" w:eastAsia="Calibri" w:hAnsi="Calibri" w:cs="Calibri"/>
          <w:b/>
          <w:sz w:val="24"/>
          <w:szCs w:val="24"/>
          <w:lang w:val="en-US"/>
        </w:rPr>
      </w:pPr>
      <w:r w:rsidRPr="00B07292">
        <w:rPr>
          <w:rFonts w:ascii="Calibri" w:eastAsia="Calibri" w:hAnsi="Calibri" w:cs="Calibri"/>
          <w:b/>
          <w:sz w:val="24"/>
          <w:szCs w:val="24"/>
          <w:lang w:val="en-US"/>
        </w:rPr>
        <w:t>Contribution of user-generated contents towards brand equity: An empirical study of online gaming</w:t>
      </w:r>
    </w:p>
    <w:p w14:paraId="4E62E50B" w14:textId="77777777" w:rsidR="00B07292" w:rsidRPr="00B07292" w:rsidRDefault="00B07292" w:rsidP="00B07292">
      <w:pPr>
        <w:spacing w:after="0" w:line="240" w:lineRule="auto"/>
        <w:rPr>
          <w:rFonts w:ascii="Calibri" w:eastAsia="Calibri" w:hAnsi="Calibri" w:cs="Calibri"/>
          <w:sz w:val="24"/>
          <w:szCs w:val="24"/>
          <w:lang w:val="en-US"/>
        </w:rPr>
      </w:pPr>
    </w:p>
    <w:p w14:paraId="42F9A48C"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ABSTRACT</w:t>
      </w:r>
    </w:p>
    <w:p w14:paraId="7E2A689F"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sz w:val="24"/>
          <w:szCs w:val="24"/>
          <w:lang w:val="en-US"/>
        </w:rPr>
        <w:t xml:space="preserve">The proliferation of social media has overwhelmingly influenced people to freely share their own views and opinions about products and brands, resulting the user-generated contents. Companies are leveraging these user-generated contents as one of their promotional tools. Unfortunately, little is known about the impact of user-generated content on Brand Equity in online gaming. This study aims to examine the impact of user-generated content on Brand Equity in the online gaming domain. This study was guided by </w:t>
      </w:r>
      <w:proofErr w:type="spellStart"/>
      <w:r w:rsidRPr="00B07292">
        <w:rPr>
          <w:rFonts w:ascii="Calibri" w:eastAsia="Calibri" w:hAnsi="Calibri" w:cs="Calibri"/>
          <w:sz w:val="24"/>
          <w:szCs w:val="24"/>
          <w:lang w:val="en-US"/>
        </w:rPr>
        <w:t>Ducoffe’s</w:t>
      </w:r>
      <w:proofErr w:type="spellEnd"/>
      <w:r w:rsidRPr="00B07292">
        <w:rPr>
          <w:rFonts w:ascii="Calibri" w:eastAsia="Calibri" w:hAnsi="Calibri" w:cs="Calibri"/>
          <w:sz w:val="24"/>
          <w:szCs w:val="24"/>
          <w:lang w:val="en-US"/>
        </w:rPr>
        <w:t xml:space="preserve"> (1995) Brand Equity model. The data analysis of this study was done through multiple regression. This study reveals that Informativeness, Entertainment and Credibility of the contents influenced people’s perception of the value of the contents, which contributes to Brand Equity. Interestingly, it found that the Irritation of the content does not impact the consumer’s perception. This research contributes to an understanding of consumer’s perception of user-generated content and helps develop a theoretical foundation of the Brand Equity of online gaming companies.</w:t>
      </w:r>
    </w:p>
    <w:p w14:paraId="3BFC8CD4"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sz w:val="24"/>
          <w:szCs w:val="24"/>
          <w:lang w:val="en-US"/>
        </w:rPr>
        <w:t>Keywords: User-generated content, Brand Equity, Perceived Value, Online gaming</w:t>
      </w:r>
    </w:p>
    <w:p w14:paraId="62B37E99" w14:textId="77777777" w:rsidR="00B07292" w:rsidRPr="00B07292" w:rsidRDefault="00B07292" w:rsidP="00B07292">
      <w:pPr>
        <w:spacing w:after="0" w:line="240" w:lineRule="auto"/>
        <w:rPr>
          <w:rFonts w:ascii="Calibri" w:eastAsia="Calibri" w:hAnsi="Calibri" w:cs="Calibri"/>
          <w:sz w:val="24"/>
          <w:szCs w:val="24"/>
          <w:lang w:val="en-US"/>
        </w:rPr>
      </w:pPr>
    </w:p>
    <w:p w14:paraId="1B0CAEC4"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INTRODUCTION</w:t>
      </w:r>
    </w:p>
    <w:p w14:paraId="5099605B"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User-generated content (UGC) is regular people’s posting on discussion boards, forums, online reviews, blogs, or any social media outlets that share their comments, experiences, opinions, and advice about products and brands. Studies on the credibility of UGC show that information posted by regular consumers is more trusted by other consumers than information generated by firms (Cheong &amp; Morrison, 2008; Liu et al., 2017). Thus, UGC that mentioned a brand (either positive or negative) is generally considered to be of high value to the concerned brand due to its perceived credibility and authenticity (Sabate et al., 2014). Because of the higher value of acceptability compared to company-generated messages, it would be an excellent opportunity for companies to promote their brands through UGC. One of the pillars of a strong brand is the Brand Equity. Brand Equity is customers' knowledge, behavior, and perception of a brand. Such brand evaluation allows customers to distinguish it from other brands based on its strength (</w:t>
      </w:r>
      <w:proofErr w:type="spellStart"/>
      <w:r w:rsidRPr="00B07292">
        <w:rPr>
          <w:rFonts w:ascii="Calibri" w:eastAsia="Calibri" w:hAnsi="Calibri" w:cs="Calibri"/>
          <w:sz w:val="24"/>
          <w:szCs w:val="24"/>
          <w:lang w:val="en-US"/>
        </w:rPr>
        <w:t>Atilgan</w:t>
      </w:r>
      <w:proofErr w:type="spellEnd"/>
      <w:r w:rsidRPr="00B07292">
        <w:rPr>
          <w:rFonts w:ascii="Calibri" w:eastAsia="Calibri" w:hAnsi="Calibri" w:cs="Calibri"/>
          <w:sz w:val="24"/>
          <w:szCs w:val="24"/>
          <w:lang w:val="en-US"/>
        </w:rPr>
        <w:t xml:space="preserve"> et al., 2005; Kim et al., 2008). Strong Brand Equity allows a company to present its products with a premium price by creating higher demand (Tiwari, 2010). Thus, companies attempt to build strong Brand Equity through all possible means. It is imperative for researchers to gain a better understanding of the impact of UGC on Brand Equity. </w:t>
      </w:r>
    </w:p>
    <w:p w14:paraId="27126405"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Very few UGC-related studies (Daugherty, et al., 2008; Pasi, 2011; Kim, 2012; Fu, 2021; Lei, et al., 2021) have been conducted, unfortunately the impact of UGC on Brand Equity in the online gaming industry has been missing. To fill out this research gap, this study attempts to examine the impact of UGC on developing Brand Equity in the context of online gaming. The online gaming industry continued to flourish in last several years, energized by the contentious technological advancements. The online gaming market generated 21.1 billion dollars worldwide in revenues in 2021, which was 21.9 percent higher than the previous year (Statista, 2022). According to Statista (2022), there are one billion online gamers worldwide and this number is expected to reach 1.3 billion by 2025. Because of the countrywide lockdowns for COVID-19 pandemic, online gaming attracted more new visitors. It is estimated that there are 600 million gaming blogs with 31.7 million active bloggers who publish more than three billion blog posts every year in the US (</w:t>
      </w:r>
      <w:proofErr w:type="spellStart"/>
      <w:r w:rsidRPr="00B07292">
        <w:rPr>
          <w:rFonts w:ascii="Calibri" w:eastAsia="Calibri" w:hAnsi="Calibri" w:cs="Calibri"/>
          <w:sz w:val="24"/>
          <w:szCs w:val="24"/>
          <w:lang w:val="en-US"/>
        </w:rPr>
        <w:t>GrowthBadger</w:t>
      </w:r>
      <w:proofErr w:type="spellEnd"/>
      <w:r w:rsidRPr="00B07292">
        <w:rPr>
          <w:rFonts w:ascii="Calibri" w:eastAsia="Calibri" w:hAnsi="Calibri" w:cs="Calibri"/>
          <w:sz w:val="24"/>
          <w:szCs w:val="24"/>
          <w:lang w:val="en-US"/>
        </w:rPr>
        <w:t xml:space="preserve">, 2022). The contents constantly created by these bloggers and other active participants are valuable assets for company’s promotional strategies. Previous research studies demonstrate some inspiring results about UGC, such as, 57% of marketers plan to increase their </w:t>
      </w:r>
      <w:r w:rsidRPr="00B07292">
        <w:rPr>
          <w:rFonts w:ascii="Calibri" w:eastAsia="Calibri" w:hAnsi="Calibri" w:cs="Calibri"/>
          <w:sz w:val="24"/>
          <w:szCs w:val="24"/>
          <w:lang w:val="en-US"/>
        </w:rPr>
        <w:lastRenderedPageBreak/>
        <w:t>use of blogging in the future (Content Marketing Institute, 2018), 55% of marketers say blogging is their most important inbound marketing channel (</w:t>
      </w:r>
      <w:proofErr w:type="spellStart"/>
      <w:r w:rsidRPr="00B07292">
        <w:rPr>
          <w:rFonts w:ascii="Calibri" w:eastAsia="Calibri" w:hAnsi="Calibri" w:cs="Calibri"/>
          <w:sz w:val="24"/>
          <w:szCs w:val="24"/>
          <w:lang w:val="en-US"/>
        </w:rPr>
        <w:t>Hubspot</w:t>
      </w:r>
      <w:proofErr w:type="spellEnd"/>
      <w:r w:rsidRPr="00B07292">
        <w:rPr>
          <w:rFonts w:ascii="Calibri" w:eastAsia="Calibri" w:hAnsi="Calibri" w:cs="Calibri"/>
          <w:sz w:val="24"/>
          <w:szCs w:val="24"/>
          <w:lang w:val="en-US"/>
        </w:rPr>
        <w:t>, 2022), and 60% of business-to-consumer (B2C) marketers and 56% of business-to-business (B2B) marketers say their company is extremely committed to content marketing (Content Marketing Institute, 2018).</w:t>
      </w:r>
    </w:p>
    <w:p w14:paraId="0793C8F2" w14:textId="77777777" w:rsidR="00B07292" w:rsidRPr="00B07292" w:rsidRDefault="00B07292" w:rsidP="00B07292">
      <w:pPr>
        <w:spacing w:after="0" w:line="240" w:lineRule="auto"/>
        <w:rPr>
          <w:rFonts w:ascii="Calibri" w:eastAsia="Calibri" w:hAnsi="Calibri" w:cs="Calibri"/>
          <w:sz w:val="24"/>
          <w:szCs w:val="24"/>
          <w:lang w:val="en-US"/>
        </w:rPr>
      </w:pPr>
    </w:p>
    <w:p w14:paraId="4B909713"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LITERATURE REVIEW AND CONCEPTUAL MODEL</w:t>
      </w:r>
    </w:p>
    <w:p w14:paraId="05007F5C" w14:textId="77777777" w:rsidR="00B07292" w:rsidRPr="00B07292" w:rsidRDefault="00B07292" w:rsidP="00B07292">
      <w:pPr>
        <w:spacing w:after="0" w:line="240" w:lineRule="auto"/>
        <w:rPr>
          <w:rFonts w:ascii="Calibri" w:eastAsia="Calibri" w:hAnsi="Calibri" w:cs="Calibri"/>
          <w:sz w:val="24"/>
          <w:szCs w:val="24"/>
          <w:lang w:val="en-US"/>
        </w:rPr>
      </w:pPr>
    </w:p>
    <w:p w14:paraId="7F229C86" w14:textId="77777777" w:rsidR="00B07292" w:rsidRPr="00B07292" w:rsidRDefault="00B07292" w:rsidP="00B07292">
      <w:pPr>
        <w:spacing w:after="0" w:line="240" w:lineRule="auto"/>
        <w:rPr>
          <w:rFonts w:ascii="Calibri" w:eastAsia="Calibri" w:hAnsi="Calibri" w:cs="Calibri"/>
          <w:sz w:val="28"/>
          <w:szCs w:val="28"/>
          <w:lang w:val="en-US"/>
        </w:rPr>
      </w:pPr>
      <w:proofErr w:type="spellStart"/>
      <w:r w:rsidRPr="00B07292">
        <w:rPr>
          <w:rFonts w:ascii="Calibri" w:eastAsia="Calibri" w:hAnsi="Calibri" w:cs="Calibri"/>
          <w:sz w:val="28"/>
          <w:szCs w:val="28"/>
          <w:lang w:val="en-US"/>
        </w:rPr>
        <w:t>Ducoffe’s</w:t>
      </w:r>
      <w:proofErr w:type="spellEnd"/>
      <w:r w:rsidRPr="00B07292">
        <w:rPr>
          <w:rFonts w:ascii="Calibri" w:eastAsia="Calibri" w:hAnsi="Calibri" w:cs="Calibri"/>
          <w:sz w:val="28"/>
          <w:szCs w:val="28"/>
          <w:lang w:val="en-US"/>
        </w:rPr>
        <w:t xml:space="preserve"> (1995) Brand Equity model</w:t>
      </w:r>
    </w:p>
    <w:p w14:paraId="6DDBB20B" w14:textId="77777777" w:rsidR="00B07292" w:rsidRPr="00B07292" w:rsidRDefault="00B07292" w:rsidP="00B07292">
      <w:pPr>
        <w:numPr>
          <w:ilvl w:val="0"/>
          <w:numId w:val="3"/>
        </w:numPr>
        <w:suppressAutoHyphens/>
        <w:autoSpaceDN w:val="0"/>
        <w:spacing w:after="0" w:line="240" w:lineRule="auto"/>
        <w:ind w:firstLine="720"/>
        <w:textAlignment w:val="baseline"/>
        <w:rPr>
          <w:rFonts w:ascii="Calibri" w:eastAsia="Arial Unicode MS" w:hAnsi="Calibri" w:cs="Calibri"/>
          <w:color w:val="000000"/>
          <w:sz w:val="24"/>
          <w:szCs w:val="24"/>
          <w:lang w:val="en-US" w:eastAsia="zh-CN" w:bidi="hi-IN"/>
        </w:rPr>
      </w:pPr>
      <w:r w:rsidRPr="00B07292">
        <w:rPr>
          <w:rFonts w:ascii="Calibri" w:eastAsia="Arial Unicode MS" w:hAnsi="Calibri" w:cs="Calibri"/>
          <w:color w:val="000000"/>
          <w:sz w:val="24"/>
          <w:szCs w:val="24"/>
          <w:lang w:val="en-US" w:eastAsia="zh-CN" w:bidi="hi-IN"/>
        </w:rPr>
        <w:t xml:space="preserve">To measure consumer perceptions about the effectiveness of advertisements, </w:t>
      </w:r>
      <w:proofErr w:type="spellStart"/>
      <w:r w:rsidRPr="00B07292">
        <w:rPr>
          <w:rFonts w:ascii="Calibri" w:eastAsia="Arial Unicode MS" w:hAnsi="Calibri" w:cs="Calibri"/>
          <w:color w:val="000000"/>
          <w:sz w:val="24"/>
          <w:szCs w:val="24"/>
          <w:lang w:val="en-US" w:eastAsia="zh-CN" w:bidi="hi-IN"/>
        </w:rPr>
        <w:t>Ducoffe</w:t>
      </w:r>
      <w:proofErr w:type="spellEnd"/>
      <w:r w:rsidRPr="00B07292">
        <w:rPr>
          <w:rFonts w:ascii="Calibri" w:eastAsia="Arial Unicode MS" w:hAnsi="Calibri" w:cs="Calibri"/>
          <w:color w:val="000000"/>
          <w:sz w:val="24"/>
          <w:szCs w:val="24"/>
          <w:lang w:val="en-US" w:eastAsia="zh-CN" w:bidi="hi-IN"/>
        </w:rPr>
        <w:t xml:space="preserve"> (1995) developed a theoretical framework. </w:t>
      </w:r>
      <w:proofErr w:type="spellStart"/>
      <w:r w:rsidRPr="00B07292">
        <w:rPr>
          <w:rFonts w:ascii="Calibri" w:eastAsia="Arial Unicode MS" w:hAnsi="Calibri" w:cs="Calibri"/>
          <w:color w:val="000000"/>
          <w:sz w:val="24"/>
          <w:szCs w:val="24"/>
          <w:lang w:val="en-US" w:eastAsia="zh-CN" w:bidi="hi-IN"/>
        </w:rPr>
        <w:t>Ducoffe’s</w:t>
      </w:r>
      <w:proofErr w:type="spellEnd"/>
      <w:r w:rsidRPr="00B07292">
        <w:rPr>
          <w:rFonts w:ascii="Calibri" w:eastAsia="Arial Unicode MS" w:hAnsi="Calibri" w:cs="Calibri"/>
          <w:color w:val="000000"/>
          <w:sz w:val="24"/>
          <w:szCs w:val="24"/>
          <w:lang w:val="en-US" w:eastAsia="zh-CN" w:bidi="hi-IN"/>
        </w:rPr>
        <w:t xml:space="preserve"> (1995) framework reveals that Entertainment, Informativeness, and Irritation are the main factors associated with a consumer's perception of advertising value, which can influence their attitude. Along with </w:t>
      </w:r>
      <w:proofErr w:type="spellStart"/>
      <w:r w:rsidRPr="00B07292">
        <w:rPr>
          <w:rFonts w:ascii="Calibri" w:eastAsia="Arial Unicode MS" w:hAnsi="Calibri" w:cs="Calibri"/>
          <w:color w:val="000000"/>
          <w:sz w:val="24"/>
          <w:szCs w:val="24"/>
          <w:lang w:val="en-US" w:eastAsia="zh-CN" w:bidi="hi-IN"/>
        </w:rPr>
        <w:t>Ducoffe’s</w:t>
      </w:r>
      <w:proofErr w:type="spellEnd"/>
      <w:r w:rsidRPr="00B07292">
        <w:rPr>
          <w:rFonts w:ascii="Calibri" w:eastAsia="Arial Unicode MS" w:hAnsi="Calibri" w:cs="Calibri"/>
          <w:color w:val="000000"/>
          <w:sz w:val="24"/>
          <w:szCs w:val="24"/>
          <w:lang w:val="en-US" w:eastAsia="zh-CN" w:bidi="hi-IN"/>
        </w:rPr>
        <w:t xml:space="preserve"> (1995) three factors, </w:t>
      </w:r>
      <w:proofErr w:type="gramStart"/>
      <w:r w:rsidRPr="00B07292">
        <w:rPr>
          <w:rFonts w:ascii="Calibri" w:eastAsia="Arial Unicode MS" w:hAnsi="Calibri" w:cs="Calibri"/>
          <w:color w:val="000000"/>
          <w:sz w:val="24"/>
          <w:szCs w:val="24"/>
          <w:lang w:val="en-US" w:eastAsia="zh-CN" w:bidi="hi-IN"/>
        </w:rPr>
        <w:t>Brackett</w:t>
      </w:r>
      <w:proofErr w:type="gramEnd"/>
      <w:r w:rsidRPr="00B07292">
        <w:rPr>
          <w:rFonts w:ascii="Calibri" w:eastAsia="Arial Unicode MS" w:hAnsi="Calibri" w:cs="Calibri"/>
          <w:color w:val="000000"/>
          <w:sz w:val="24"/>
          <w:szCs w:val="24"/>
          <w:lang w:val="en-US" w:eastAsia="zh-CN" w:bidi="hi-IN"/>
        </w:rPr>
        <w:t xml:space="preserve"> and </w:t>
      </w:r>
      <w:proofErr w:type="spellStart"/>
      <w:r w:rsidRPr="00B07292">
        <w:rPr>
          <w:rFonts w:ascii="Calibri" w:eastAsia="Arial Unicode MS" w:hAnsi="Calibri" w:cs="Calibri"/>
          <w:color w:val="000000"/>
          <w:sz w:val="24"/>
          <w:szCs w:val="24"/>
          <w:lang w:val="en-US" w:eastAsia="zh-CN" w:bidi="hi-IN"/>
        </w:rPr>
        <w:t>Carr</w:t>
      </w:r>
      <w:proofErr w:type="spellEnd"/>
      <w:r w:rsidRPr="00B07292">
        <w:rPr>
          <w:rFonts w:ascii="Calibri" w:eastAsia="Arial Unicode MS" w:hAnsi="Calibri" w:cs="Calibri"/>
          <w:color w:val="000000"/>
          <w:sz w:val="24"/>
          <w:szCs w:val="24"/>
          <w:lang w:val="en-US" w:eastAsia="zh-CN" w:bidi="hi-IN"/>
        </w:rPr>
        <w:t xml:space="preserve"> (2001) incorporated a new construct “credibility” in their study of measuring the value of advertising. This study adopted Informativeness, Entertainment, Irritation and credibility to measure the value of online </w:t>
      </w:r>
      <w:proofErr w:type="gramStart"/>
      <w:r w:rsidRPr="00B07292">
        <w:rPr>
          <w:rFonts w:ascii="Calibri" w:eastAsia="Arial Unicode MS" w:hAnsi="Calibri" w:cs="Calibri"/>
          <w:color w:val="000000"/>
          <w:sz w:val="24"/>
          <w:szCs w:val="24"/>
          <w:lang w:val="en-US" w:eastAsia="zh-CN" w:bidi="hi-IN"/>
        </w:rPr>
        <w:t>gaming-related</w:t>
      </w:r>
      <w:proofErr w:type="gramEnd"/>
      <w:r w:rsidRPr="00B07292">
        <w:rPr>
          <w:rFonts w:ascii="Calibri" w:eastAsia="Arial Unicode MS" w:hAnsi="Calibri" w:cs="Calibri"/>
          <w:color w:val="000000"/>
          <w:sz w:val="24"/>
          <w:szCs w:val="24"/>
          <w:lang w:val="en-US" w:eastAsia="zh-CN" w:bidi="hi-IN"/>
        </w:rPr>
        <w:t xml:space="preserve"> UGC.</w:t>
      </w:r>
    </w:p>
    <w:p w14:paraId="204A4975" w14:textId="77777777" w:rsidR="00B07292" w:rsidRPr="00B07292" w:rsidRDefault="00B07292" w:rsidP="00B07292">
      <w:pPr>
        <w:numPr>
          <w:ilvl w:val="0"/>
          <w:numId w:val="3"/>
        </w:numPr>
        <w:suppressAutoHyphens/>
        <w:autoSpaceDN w:val="0"/>
        <w:spacing w:after="0" w:line="240" w:lineRule="auto"/>
        <w:ind w:firstLine="720"/>
        <w:textAlignment w:val="baseline"/>
        <w:rPr>
          <w:rFonts w:ascii="Calibri" w:eastAsia="Arial Unicode MS" w:hAnsi="Calibri" w:cs="Calibri"/>
          <w:color w:val="000000"/>
          <w:sz w:val="24"/>
          <w:szCs w:val="24"/>
          <w:lang w:val="en-US" w:eastAsia="zh-CN" w:bidi="hi-IN"/>
        </w:rPr>
      </w:pPr>
    </w:p>
    <w:p w14:paraId="5CF0D1E9" w14:textId="77777777" w:rsidR="00B07292" w:rsidRPr="00B07292" w:rsidRDefault="00B07292" w:rsidP="00B07292">
      <w:pPr>
        <w:spacing w:after="0" w:line="240" w:lineRule="auto"/>
        <w:rPr>
          <w:rFonts w:ascii="Calibri" w:eastAsia="Calibri" w:hAnsi="Calibri" w:cs="Calibri"/>
          <w:sz w:val="28"/>
          <w:szCs w:val="28"/>
          <w:lang w:val="en-US"/>
        </w:rPr>
      </w:pPr>
      <w:r w:rsidRPr="00B07292">
        <w:rPr>
          <w:rFonts w:ascii="Calibri" w:eastAsia="Calibri" w:hAnsi="Calibri" w:cs="Calibri"/>
          <w:sz w:val="28"/>
          <w:szCs w:val="28"/>
          <w:lang w:val="en-US"/>
        </w:rPr>
        <w:t>Informativeness</w:t>
      </w:r>
    </w:p>
    <w:p w14:paraId="1DB1D1A1" w14:textId="77777777" w:rsidR="00B07292" w:rsidRPr="00B07292" w:rsidRDefault="00B07292" w:rsidP="00B07292">
      <w:pPr>
        <w:spacing w:after="0" w:line="240" w:lineRule="auto"/>
        <w:ind w:firstLine="720"/>
        <w:rPr>
          <w:rFonts w:ascii="Calibri" w:eastAsia="Calibri" w:hAnsi="Calibri" w:cs="Calibri"/>
          <w:sz w:val="24"/>
          <w:szCs w:val="24"/>
          <w:lang w:val="en-US"/>
        </w:rPr>
      </w:pPr>
      <w:r w:rsidRPr="00B07292">
        <w:rPr>
          <w:rFonts w:ascii="Calibri" w:eastAsia="TimesNewRoman" w:hAnsi="Calibri" w:cs="Calibri"/>
          <w:sz w:val="24"/>
          <w:szCs w:val="24"/>
          <w:lang w:val="en-US"/>
        </w:rPr>
        <w:t>Informativeness refers to the ability of advertisers to effectively convey and pass information to the targeted consumers (</w:t>
      </w:r>
      <w:proofErr w:type="spellStart"/>
      <w:r w:rsidRPr="00B07292">
        <w:rPr>
          <w:rFonts w:ascii="Calibri" w:eastAsia="TimesNewRoman" w:hAnsi="Calibri" w:cs="Calibri"/>
          <w:sz w:val="24"/>
          <w:szCs w:val="24"/>
          <w:lang w:val="en-US"/>
        </w:rPr>
        <w:t>Ducoffe</w:t>
      </w:r>
      <w:proofErr w:type="spellEnd"/>
      <w:r w:rsidRPr="00B07292">
        <w:rPr>
          <w:rFonts w:ascii="Calibri" w:eastAsia="TimesNewRoman" w:hAnsi="Calibri" w:cs="Calibri"/>
          <w:sz w:val="24"/>
          <w:szCs w:val="24"/>
          <w:lang w:val="en-US"/>
        </w:rPr>
        <w:t>, 1996). Previous studies found that informativeness of an advertisement was one of the most important determinants of advertising value and attitude toward ads (Haghirian et al., 2005; Petrovici et al., 2007). Thus, in the context of online gaming, this study proposes the following hypothesis:</w:t>
      </w:r>
    </w:p>
    <w:p w14:paraId="49C3DC3D" w14:textId="77777777" w:rsidR="00B07292" w:rsidRPr="00B07292" w:rsidRDefault="00B07292" w:rsidP="00B07292">
      <w:pPr>
        <w:spacing w:after="0" w:line="240" w:lineRule="auto"/>
        <w:rPr>
          <w:rFonts w:ascii="Calibri" w:eastAsia="Calibri" w:hAnsi="Calibri" w:cs="Calibri"/>
          <w:i/>
          <w:iCs/>
          <w:sz w:val="24"/>
          <w:szCs w:val="24"/>
          <w:lang w:val="en-US"/>
        </w:rPr>
      </w:pP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1</w:t>
      </w:r>
      <w:r w:rsidRPr="00B07292">
        <w:rPr>
          <w:rFonts w:ascii="Calibri" w:eastAsia="Calibri" w:hAnsi="Calibri" w:cs="Calibri"/>
          <w:i/>
          <w:iCs/>
          <w:sz w:val="24"/>
          <w:szCs w:val="24"/>
          <w:lang w:val="en-US"/>
        </w:rPr>
        <w:t>: Informativeness of the UGC has a positive impact on the Perceived Value of UGC.</w:t>
      </w:r>
    </w:p>
    <w:p w14:paraId="79E4E653" w14:textId="77777777" w:rsidR="00B07292" w:rsidRPr="00B07292" w:rsidRDefault="00B07292" w:rsidP="00B07292">
      <w:pPr>
        <w:spacing w:after="0" w:line="240" w:lineRule="auto"/>
        <w:rPr>
          <w:rFonts w:ascii="Calibri" w:eastAsia="Calibri" w:hAnsi="Calibri" w:cs="Calibri"/>
          <w:i/>
          <w:iCs/>
          <w:sz w:val="24"/>
          <w:szCs w:val="24"/>
          <w:lang w:val="en-US"/>
        </w:rPr>
      </w:pPr>
    </w:p>
    <w:p w14:paraId="5D64FA02" w14:textId="77777777" w:rsidR="00B07292" w:rsidRPr="00B07292" w:rsidRDefault="00B07292" w:rsidP="00B07292">
      <w:pPr>
        <w:spacing w:after="0" w:line="240" w:lineRule="auto"/>
        <w:rPr>
          <w:rFonts w:ascii="Calibri" w:eastAsia="Calibri" w:hAnsi="Calibri" w:cs="Calibri"/>
          <w:sz w:val="28"/>
          <w:szCs w:val="28"/>
          <w:lang w:val="en-US"/>
        </w:rPr>
      </w:pPr>
      <w:r w:rsidRPr="00B07292">
        <w:rPr>
          <w:rFonts w:ascii="Calibri" w:eastAsia="Calibri" w:hAnsi="Calibri" w:cs="Calibri"/>
          <w:sz w:val="28"/>
          <w:szCs w:val="28"/>
          <w:lang w:val="en-US"/>
        </w:rPr>
        <w:t>Entertainment</w:t>
      </w:r>
    </w:p>
    <w:p w14:paraId="05D8024F" w14:textId="77777777" w:rsidR="00B07292" w:rsidRPr="00B07292" w:rsidRDefault="00B07292" w:rsidP="00B07292">
      <w:pPr>
        <w:autoSpaceDE w:val="0"/>
        <w:autoSpaceDN w:val="0"/>
        <w:adjustRightInd w:val="0"/>
        <w:spacing w:after="0" w:line="240" w:lineRule="auto"/>
        <w:ind w:firstLine="720"/>
        <w:rPr>
          <w:rFonts w:ascii="Calibri" w:eastAsia="Calibri" w:hAnsi="Calibri" w:cs="Calibri"/>
          <w:sz w:val="24"/>
          <w:szCs w:val="24"/>
          <w:lang w:val="en-US"/>
        </w:rPr>
      </w:pPr>
      <w:r w:rsidRPr="00B07292">
        <w:rPr>
          <w:rFonts w:ascii="Calibri" w:eastAsia="TimesNewRoman" w:hAnsi="Calibri" w:cs="Calibri"/>
          <w:sz w:val="24"/>
          <w:szCs w:val="24"/>
          <w:lang w:val="en-US"/>
        </w:rPr>
        <w:t xml:space="preserve">The entertainment value of any content involves the hedonic pleasure consumers experience when exposed to an advertisement (Wang and Sun, 2010). </w:t>
      </w:r>
      <w:proofErr w:type="spellStart"/>
      <w:r w:rsidRPr="00B07292">
        <w:rPr>
          <w:rFonts w:ascii="Calibri" w:eastAsia="Calibri" w:hAnsi="Calibri" w:cs="Calibri"/>
          <w:sz w:val="24"/>
          <w:szCs w:val="24"/>
          <w:lang w:val="en-US"/>
        </w:rPr>
        <w:t>Ducoffe</w:t>
      </w:r>
      <w:proofErr w:type="spellEnd"/>
      <w:r w:rsidRPr="00B07292">
        <w:rPr>
          <w:rFonts w:ascii="Calibri" w:eastAsia="Calibri" w:hAnsi="Calibri" w:cs="Calibri"/>
          <w:sz w:val="24"/>
          <w:szCs w:val="24"/>
          <w:lang w:val="en-US"/>
        </w:rPr>
        <w:t xml:space="preserve"> (1996) revealed a positive correlation between entertainment and advertising value. Wang et al (2009) also found that this factor brings pleasure and enjoyment that affect consumer’s Perceived Value. Similarly, this study proposes the following hypothesis for online gaming:</w:t>
      </w:r>
    </w:p>
    <w:p w14:paraId="4ADD5389" w14:textId="77777777" w:rsidR="00B07292" w:rsidRPr="00B07292" w:rsidRDefault="00B07292" w:rsidP="00B07292">
      <w:pPr>
        <w:spacing w:after="0" w:line="240" w:lineRule="auto"/>
        <w:rPr>
          <w:rFonts w:ascii="Calibri" w:eastAsia="Calibri" w:hAnsi="Calibri" w:cs="Calibri"/>
          <w:i/>
          <w:iCs/>
          <w:sz w:val="24"/>
          <w:szCs w:val="24"/>
          <w:lang w:val="en-US"/>
        </w:rPr>
      </w:pP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2</w:t>
      </w:r>
      <w:r w:rsidRPr="00B07292">
        <w:rPr>
          <w:rFonts w:ascii="Calibri" w:eastAsia="Calibri" w:hAnsi="Calibri" w:cs="Calibri"/>
          <w:i/>
          <w:iCs/>
          <w:sz w:val="24"/>
          <w:szCs w:val="24"/>
          <w:lang w:val="en-US"/>
        </w:rPr>
        <w:t>: Entertainment of the UGC has positive impact on the Perceived Value of UGC.</w:t>
      </w:r>
    </w:p>
    <w:p w14:paraId="27DA8982" w14:textId="77777777" w:rsidR="00B07292" w:rsidRPr="00B07292" w:rsidRDefault="00B07292" w:rsidP="00B07292">
      <w:pPr>
        <w:spacing w:after="0" w:line="240" w:lineRule="auto"/>
        <w:rPr>
          <w:rFonts w:ascii="Calibri" w:eastAsia="Calibri" w:hAnsi="Calibri" w:cs="Calibri"/>
          <w:i/>
          <w:iCs/>
          <w:sz w:val="24"/>
          <w:szCs w:val="24"/>
          <w:lang w:val="en-US"/>
        </w:rPr>
      </w:pPr>
    </w:p>
    <w:p w14:paraId="05DA18CC" w14:textId="77777777" w:rsidR="00B07292" w:rsidRPr="00B07292" w:rsidRDefault="00B07292" w:rsidP="00B07292">
      <w:pPr>
        <w:spacing w:after="0" w:line="240" w:lineRule="auto"/>
        <w:rPr>
          <w:rFonts w:ascii="Calibri" w:eastAsia="Calibri" w:hAnsi="Calibri" w:cs="Calibri"/>
          <w:sz w:val="28"/>
          <w:szCs w:val="28"/>
          <w:lang w:val="en-US"/>
        </w:rPr>
      </w:pPr>
      <w:r w:rsidRPr="00B07292">
        <w:rPr>
          <w:rFonts w:ascii="Calibri" w:eastAsia="Calibri" w:hAnsi="Calibri" w:cs="Calibri"/>
          <w:sz w:val="28"/>
          <w:szCs w:val="28"/>
          <w:lang w:val="en-US"/>
        </w:rPr>
        <w:t>Irritation</w:t>
      </w:r>
    </w:p>
    <w:p w14:paraId="1AF5F20C" w14:textId="77777777" w:rsidR="00B07292" w:rsidRPr="00B07292" w:rsidRDefault="00B07292" w:rsidP="00B07292">
      <w:pPr>
        <w:spacing w:after="0" w:line="240" w:lineRule="auto"/>
        <w:ind w:firstLine="720"/>
        <w:rPr>
          <w:rFonts w:ascii="Calibri" w:eastAsia="Calibri" w:hAnsi="Calibri" w:cs="Calibri"/>
          <w:sz w:val="24"/>
          <w:szCs w:val="24"/>
          <w:lang w:val="en-US"/>
        </w:rPr>
      </w:pPr>
      <w:r w:rsidRPr="00B07292">
        <w:rPr>
          <w:rFonts w:ascii="Calibri" w:eastAsia="TimesNewRoman" w:hAnsi="Calibri" w:cs="Calibri"/>
          <w:sz w:val="24"/>
          <w:szCs w:val="24"/>
          <w:lang w:val="en-US"/>
        </w:rPr>
        <w:t>A piece of content can be considered irritating when it generates annoyance, discontent, and even brief intolerance (Aaker et.al, 1985). Thus, whenever any advertising employs techniques that end up annoying, offending, insulting or are overly manipulative, consumers are likely to perceive it as unwanted and irritating (</w:t>
      </w:r>
      <w:proofErr w:type="spellStart"/>
      <w:r w:rsidRPr="00B07292">
        <w:rPr>
          <w:rFonts w:ascii="Calibri" w:eastAsia="TimesNewRoman" w:hAnsi="Calibri" w:cs="Calibri"/>
          <w:sz w:val="24"/>
          <w:szCs w:val="24"/>
          <w:lang w:val="en-US"/>
        </w:rPr>
        <w:t>Ducoffe</w:t>
      </w:r>
      <w:proofErr w:type="spellEnd"/>
      <w:r w:rsidRPr="00B07292">
        <w:rPr>
          <w:rFonts w:ascii="Calibri" w:eastAsia="TimesNewRoman" w:hAnsi="Calibri" w:cs="Calibri"/>
          <w:sz w:val="24"/>
          <w:szCs w:val="24"/>
          <w:lang w:val="en-US"/>
        </w:rPr>
        <w:t xml:space="preserve">, 1996). </w:t>
      </w:r>
      <w:r w:rsidRPr="00B07292">
        <w:rPr>
          <w:rFonts w:ascii="Calibri" w:eastAsia="Calibri" w:hAnsi="Calibri" w:cs="Calibri"/>
          <w:sz w:val="24"/>
          <w:szCs w:val="24"/>
          <w:lang w:val="en-US"/>
        </w:rPr>
        <w:t xml:space="preserve">Previous studies (Logan et al., 2012; Hayes &amp; King, 2014; Shareef et al., 2015) revealed a negative relationship between Irritation caused by the advertising and perceptions of advertising. </w:t>
      </w:r>
      <w:r w:rsidRPr="00B07292">
        <w:rPr>
          <w:rFonts w:ascii="Calibri" w:eastAsia="TimesNewRoman" w:hAnsi="Calibri" w:cs="Calibri"/>
          <w:sz w:val="24"/>
          <w:szCs w:val="24"/>
          <w:lang w:val="en-US"/>
        </w:rPr>
        <w:t>Thus, this study proposes the following hypothesis for online gaming:</w:t>
      </w:r>
    </w:p>
    <w:p w14:paraId="68538914" w14:textId="77777777" w:rsidR="00B07292" w:rsidRPr="00B07292" w:rsidRDefault="00B07292" w:rsidP="00B07292">
      <w:pPr>
        <w:spacing w:after="0" w:line="240" w:lineRule="auto"/>
        <w:rPr>
          <w:rFonts w:ascii="Calibri" w:eastAsia="Calibri" w:hAnsi="Calibri" w:cs="Calibri"/>
          <w:i/>
          <w:iCs/>
          <w:sz w:val="24"/>
          <w:szCs w:val="24"/>
          <w:lang w:val="en-US"/>
        </w:rPr>
      </w:pP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3</w:t>
      </w:r>
      <w:r w:rsidRPr="00B07292">
        <w:rPr>
          <w:rFonts w:ascii="Calibri" w:eastAsia="Calibri" w:hAnsi="Calibri" w:cs="Calibri"/>
          <w:i/>
          <w:iCs/>
          <w:sz w:val="24"/>
          <w:szCs w:val="24"/>
          <w:lang w:val="en-US"/>
        </w:rPr>
        <w:t>: Irritation of the UGC has negative impact on the Perceived Value of UGC.</w:t>
      </w:r>
    </w:p>
    <w:p w14:paraId="67BEB27C" w14:textId="77777777" w:rsidR="00B07292" w:rsidRPr="00B07292" w:rsidRDefault="00B07292" w:rsidP="00B07292">
      <w:pPr>
        <w:spacing w:after="0" w:line="240" w:lineRule="auto"/>
        <w:rPr>
          <w:rFonts w:ascii="Calibri" w:eastAsia="Calibri" w:hAnsi="Calibri" w:cs="Calibri"/>
          <w:i/>
          <w:iCs/>
          <w:sz w:val="24"/>
          <w:szCs w:val="24"/>
          <w:lang w:val="en-US"/>
        </w:rPr>
      </w:pPr>
    </w:p>
    <w:p w14:paraId="19D2204E" w14:textId="77777777" w:rsidR="00B07292" w:rsidRPr="00B07292" w:rsidRDefault="00B07292" w:rsidP="00B07292">
      <w:pPr>
        <w:spacing w:after="0" w:line="240" w:lineRule="auto"/>
        <w:rPr>
          <w:rFonts w:ascii="Calibri" w:eastAsia="Calibri" w:hAnsi="Calibri" w:cs="Calibri"/>
          <w:sz w:val="28"/>
          <w:szCs w:val="28"/>
          <w:lang w:val="en-US"/>
        </w:rPr>
      </w:pPr>
      <w:r w:rsidRPr="00B07292">
        <w:rPr>
          <w:rFonts w:ascii="Calibri" w:eastAsia="Calibri" w:hAnsi="Calibri" w:cs="Calibri"/>
          <w:sz w:val="28"/>
          <w:szCs w:val="28"/>
          <w:lang w:val="en-US"/>
        </w:rPr>
        <w:t>Credibility</w:t>
      </w:r>
    </w:p>
    <w:p w14:paraId="2D2E2156" w14:textId="77777777" w:rsidR="00B07292" w:rsidRPr="00B07292" w:rsidRDefault="00B07292" w:rsidP="00B07292">
      <w:pPr>
        <w:autoSpaceDE w:val="0"/>
        <w:autoSpaceDN w:val="0"/>
        <w:adjustRightInd w:val="0"/>
        <w:spacing w:after="0" w:line="240" w:lineRule="auto"/>
        <w:ind w:firstLine="720"/>
        <w:rPr>
          <w:rFonts w:ascii="Calibri" w:eastAsia="Calibri" w:hAnsi="Calibri" w:cs="Calibri"/>
          <w:sz w:val="24"/>
          <w:szCs w:val="24"/>
          <w:lang w:val="en-US"/>
        </w:rPr>
      </w:pPr>
      <w:r w:rsidRPr="00B07292">
        <w:rPr>
          <w:rFonts w:ascii="Calibri" w:eastAsia="TimesNewRoman" w:hAnsi="Calibri" w:cs="Calibri"/>
          <w:sz w:val="24"/>
          <w:szCs w:val="24"/>
          <w:lang w:val="en-US"/>
        </w:rPr>
        <w:t xml:space="preserve">Credibility refers to consumers’ perceptions of the truthfulness, reliability, </w:t>
      </w:r>
      <w:proofErr w:type="gramStart"/>
      <w:r w:rsidRPr="00B07292">
        <w:rPr>
          <w:rFonts w:ascii="Calibri" w:eastAsia="TimesNewRoman" w:hAnsi="Calibri" w:cs="Calibri"/>
          <w:sz w:val="24"/>
          <w:szCs w:val="24"/>
          <w:lang w:val="en-US"/>
        </w:rPr>
        <w:t>trustworthiness</w:t>
      </w:r>
      <w:proofErr w:type="gramEnd"/>
      <w:r w:rsidRPr="00B07292">
        <w:rPr>
          <w:rFonts w:ascii="Calibri" w:eastAsia="TimesNewRoman" w:hAnsi="Calibri" w:cs="Calibri"/>
          <w:sz w:val="24"/>
          <w:szCs w:val="24"/>
          <w:lang w:val="en-US"/>
        </w:rPr>
        <w:t xml:space="preserve"> and believability of contents (</w:t>
      </w:r>
      <w:proofErr w:type="spellStart"/>
      <w:r w:rsidRPr="00B07292">
        <w:rPr>
          <w:rFonts w:ascii="Calibri" w:eastAsia="TimesNewRoman" w:hAnsi="Calibri" w:cs="Calibri"/>
          <w:sz w:val="24"/>
          <w:szCs w:val="24"/>
          <w:lang w:val="en-US"/>
        </w:rPr>
        <w:t>MacKenzie</w:t>
      </w:r>
      <w:proofErr w:type="spellEnd"/>
      <w:r w:rsidRPr="00B07292">
        <w:rPr>
          <w:rFonts w:ascii="Calibri" w:eastAsia="TimesNewRoman" w:hAnsi="Calibri" w:cs="Calibri"/>
          <w:sz w:val="24"/>
          <w:szCs w:val="24"/>
          <w:lang w:val="en-US"/>
        </w:rPr>
        <w:t xml:space="preserve"> et al., (1989). </w:t>
      </w:r>
      <w:r w:rsidRPr="00B07292">
        <w:rPr>
          <w:rFonts w:ascii="Calibri" w:eastAsia="Calibri" w:hAnsi="Calibri" w:cs="Calibri"/>
          <w:sz w:val="24"/>
          <w:szCs w:val="24"/>
          <w:lang w:val="en-US"/>
        </w:rPr>
        <w:t xml:space="preserve">Credibility is an extension of the </w:t>
      </w:r>
      <w:proofErr w:type="spellStart"/>
      <w:r w:rsidRPr="00B07292">
        <w:rPr>
          <w:rFonts w:ascii="Calibri" w:eastAsia="Calibri" w:hAnsi="Calibri" w:cs="Calibri"/>
          <w:sz w:val="24"/>
          <w:szCs w:val="24"/>
          <w:lang w:val="en-US"/>
        </w:rPr>
        <w:t>Ducoffe</w:t>
      </w:r>
      <w:proofErr w:type="spellEnd"/>
      <w:r w:rsidRPr="00B07292">
        <w:rPr>
          <w:rFonts w:ascii="Calibri" w:eastAsia="Calibri" w:hAnsi="Calibri" w:cs="Calibri"/>
          <w:sz w:val="24"/>
          <w:szCs w:val="24"/>
          <w:lang w:val="en-US"/>
        </w:rPr>
        <w:t xml:space="preserve"> (1995) model, suggested by Brackett and </w:t>
      </w:r>
      <w:proofErr w:type="spellStart"/>
      <w:r w:rsidRPr="00B07292">
        <w:rPr>
          <w:rFonts w:ascii="Calibri" w:eastAsia="Calibri" w:hAnsi="Calibri" w:cs="Calibri"/>
          <w:sz w:val="24"/>
          <w:szCs w:val="24"/>
          <w:lang w:val="en-US"/>
        </w:rPr>
        <w:t>Carr</w:t>
      </w:r>
      <w:proofErr w:type="spellEnd"/>
      <w:r w:rsidRPr="00B07292">
        <w:rPr>
          <w:rFonts w:ascii="Calibri" w:eastAsia="Calibri" w:hAnsi="Calibri" w:cs="Calibri"/>
          <w:sz w:val="24"/>
          <w:szCs w:val="24"/>
          <w:lang w:val="en-US"/>
        </w:rPr>
        <w:t xml:space="preserve"> (2001). </w:t>
      </w:r>
      <w:r w:rsidRPr="00B07292">
        <w:rPr>
          <w:rFonts w:ascii="Calibri" w:eastAsia="TimesNewRoman" w:hAnsi="Calibri" w:cs="Calibri"/>
          <w:sz w:val="24"/>
          <w:szCs w:val="24"/>
          <w:lang w:val="en-US"/>
        </w:rPr>
        <w:t>Previous research (</w:t>
      </w:r>
      <w:proofErr w:type="spellStart"/>
      <w:r w:rsidRPr="00B07292">
        <w:rPr>
          <w:rFonts w:ascii="Calibri" w:eastAsia="Calibri" w:hAnsi="Calibri" w:cs="Calibri"/>
          <w:sz w:val="24"/>
          <w:szCs w:val="24"/>
          <w:lang w:val="en-US"/>
        </w:rPr>
        <w:t>Ducoffe</w:t>
      </w:r>
      <w:proofErr w:type="spellEnd"/>
      <w:r w:rsidRPr="00B07292">
        <w:rPr>
          <w:rFonts w:ascii="Calibri" w:eastAsia="Calibri" w:hAnsi="Calibri" w:cs="Calibri"/>
          <w:sz w:val="24"/>
          <w:szCs w:val="24"/>
          <w:lang w:val="en-US"/>
        </w:rPr>
        <w:t xml:space="preserve">, 1996; Brackett &amp; </w:t>
      </w:r>
      <w:proofErr w:type="spellStart"/>
      <w:r w:rsidRPr="00B07292">
        <w:rPr>
          <w:rFonts w:ascii="Calibri" w:eastAsia="Calibri" w:hAnsi="Calibri" w:cs="Calibri"/>
          <w:sz w:val="24"/>
          <w:szCs w:val="24"/>
          <w:lang w:val="en-US"/>
        </w:rPr>
        <w:t>Carr</w:t>
      </w:r>
      <w:proofErr w:type="spellEnd"/>
      <w:r w:rsidRPr="00B07292">
        <w:rPr>
          <w:rFonts w:ascii="Calibri" w:eastAsia="Calibri" w:hAnsi="Calibri" w:cs="Calibri"/>
          <w:sz w:val="24"/>
          <w:szCs w:val="24"/>
          <w:lang w:val="en-US"/>
        </w:rPr>
        <w:t xml:space="preserve">, 2001) </w:t>
      </w:r>
      <w:r w:rsidRPr="00B07292">
        <w:rPr>
          <w:rFonts w:ascii="Calibri" w:eastAsia="TimesNewRoman" w:hAnsi="Calibri" w:cs="Calibri"/>
          <w:sz w:val="24"/>
          <w:szCs w:val="24"/>
          <w:lang w:val="en-US"/>
        </w:rPr>
        <w:t xml:space="preserve">assert that credibility is an important source for customers while evaluating web </w:t>
      </w:r>
      <w:r w:rsidRPr="00B07292">
        <w:rPr>
          <w:rFonts w:ascii="Calibri" w:eastAsia="TimesNewRoman" w:hAnsi="Calibri" w:cs="Calibri"/>
          <w:sz w:val="24"/>
          <w:szCs w:val="24"/>
          <w:lang w:val="en-US"/>
        </w:rPr>
        <w:lastRenderedPageBreak/>
        <w:t xml:space="preserve">contents and formulating attitudes towards them. </w:t>
      </w:r>
      <w:r w:rsidRPr="00B07292">
        <w:rPr>
          <w:rFonts w:ascii="Calibri" w:eastAsia="Calibri" w:hAnsi="Calibri" w:cs="Calibri"/>
          <w:sz w:val="24"/>
          <w:szCs w:val="24"/>
          <w:lang w:val="en-US"/>
        </w:rPr>
        <w:t>Therefore, this study proposes the following hypothesis for online gaming UGC:</w:t>
      </w:r>
    </w:p>
    <w:p w14:paraId="5DC1A147" w14:textId="77777777" w:rsidR="00B07292" w:rsidRPr="00B07292" w:rsidRDefault="00B07292" w:rsidP="00B07292">
      <w:pPr>
        <w:spacing w:after="0" w:line="240" w:lineRule="auto"/>
        <w:rPr>
          <w:rFonts w:ascii="Calibri" w:eastAsia="Calibri" w:hAnsi="Calibri" w:cs="Calibri"/>
          <w:i/>
          <w:iCs/>
          <w:sz w:val="24"/>
          <w:szCs w:val="24"/>
          <w:lang w:val="en-US"/>
        </w:rPr>
      </w:pP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4</w:t>
      </w:r>
      <w:r w:rsidRPr="00B07292">
        <w:rPr>
          <w:rFonts w:ascii="Calibri" w:eastAsia="Calibri" w:hAnsi="Calibri" w:cs="Calibri"/>
          <w:i/>
          <w:iCs/>
          <w:sz w:val="24"/>
          <w:szCs w:val="24"/>
          <w:lang w:val="en-US"/>
        </w:rPr>
        <w:t>: Credibility of the UGC has positive impact on the Perceived Value of UGC.</w:t>
      </w:r>
    </w:p>
    <w:p w14:paraId="6855141B" w14:textId="77777777" w:rsidR="00B07292" w:rsidRPr="00B07292" w:rsidRDefault="00B07292" w:rsidP="00B07292">
      <w:pPr>
        <w:spacing w:after="0" w:line="240" w:lineRule="auto"/>
        <w:rPr>
          <w:rFonts w:ascii="Calibri" w:eastAsia="Calibri" w:hAnsi="Calibri" w:cs="Calibri"/>
          <w:sz w:val="24"/>
          <w:szCs w:val="24"/>
          <w:lang w:val="en-US"/>
        </w:rPr>
      </w:pPr>
    </w:p>
    <w:p w14:paraId="22F13E8E" w14:textId="77777777" w:rsidR="00B07292" w:rsidRPr="00B07292" w:rsidRDefault="00B07292" w:rsidP="00B07292">
      <w:pPr>
        <w:spacing w:after="0" w:line="240" w:lineRule="auto"/>
        <w:rPr>
          <w:rFonts w:ascii="Calibri" w:eastAsia="Calibri" w:hAnsi="Calibri" w:cs="Calibri"/>
          <w:sz w:val="28"/>
          <w:szCs w:val="28"/>
          <w:lang w:val="en-US"/>
        </w:rPr>
      </w:pPr>
      <w:r w:rsidRPr="00B07292">
        <w:rPr>
          <w:rFonts w:ascii="Calibri" w:eastAsia="Calibri" w:hAnsi="Calibri" w:cs="Calibri"/>
          <w:sz w:val="28"/>
          <w:szCs w:val="28"/>
          <w:lang w:val="en-US"/>
        </w:rPr>
        <w:t>Perceived value</w:t>
      </w:r>
    </w:p>
    <w:p w14:paraId="1BF992E6" w14:textId="77777777" w:rsidR="00B07292" w:rsidRPr="00B07292" w:rsidRDefault="00B07292" w:rsidP="00B07292">
      <w:pPr>
        <w:spacing w:after="0" w:line="240" w:lineRule="auto"/>
        <w:ind w:firstLine="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t>Ducoffe</w:t>
      </w:r>
      <w:proofErr w:type="spellEnd"/>
      <w:r w:rsidRPr="00B07292">
        <w:rPr>
          <w:rFonts w:ascii="Calibri" w:eastAsia="Calibri" w:hAnsi="Calibri" w:cs="Calibri"/>
          <w:sz w:val="24"/>
          <w:szCs w:val="24"/>
          <w:lang w:val="en-US"/>
        </w:rPr>
        <w:t xml:space="preserve"> (1995) defined Perceived Value as “a subjective evaluation of the relative worth or utility of advertising to consumers”. </w:t>
      </w:r>
      <w:proofErr w:type="spellStart"/>
      <w:r w:rsidRPr="00B07292">
        <w:rPr>
          <w:rFonts w:ascii="Calibri" w:eastAsia="Calibri" w:hAnsi="Calibri" w:cs="Calibri"/>
          <w:sz w:val="24"/>
          <w:szCs w:val="24"/>
          <w:lang w:val="en-US"/>
        </w:rPr>
        <w:t>Ducoffe’s</w:t>
      </w:r>
      <w:proofErr w:type="spellEnd"/>
      <w:r w:rsidRPr="00B07292">
        <w:rPr>
          <w:rFonts w:ascii="Calibri" w:eastAsia="Calibri" w:hAnsi="Calibri" w:cs="Calibri"/>
          <w:sz w:val="24"/>
          <w:szCs w:val="24"/>
          <w:lang w:val="en-US"/>
        </w:rPr>
        <w:t xml:space="preserve"> (1995) model suggested that if consumers attach a higher value to the advertisement, they will gain a favorable attitude towards the advertisement. Previous studies (Kim and Ko, 2012; Logan et al., 2012; Hayes and King, 2014; Schulze et al., 2014) have asserted that a high Perceived Value of an advertisement can positively influence customer satisfaction, consumer attitude, purchase intention, and customer loyalty. In a study on sponsored advertisement, Galib and </w:t>
      </w:r>
      <w:proofErr w:type="spellStart"/>
      <w:r w:rsidRPr="00B07292">
        <w:rPr>
          <w:rFonts w:ascii="Calibri" w:eastAsia="Calibri" w:hAnsi="Calibri" w:cs="Calibri"/>
          <w:sz w:val="24"/>
          <w:szCs w:val="24"/>
          <w:lang w:val="en-US"/>
        </w:rPr>
        <w:t>Paymaei</w:t>
      </w:r>
      <w:proofErr w:type="spellEnd"/>
      <w:r w:rsidRPr="00B07292">
        <w:rPr>
          <w:rFonts w:ascii="Calibri" w:eastAsia="Calibri" w:hAnsi="Calibri" w:cs="Calibri"/>
          <w:sz w:val="24"/>
          <w:szCs w:val="24"/>
          <w:lang w:val="en-US"/>
        </w:rPr>
        <w:t xml:space="preserve"> (2022) also found that high Perceived Value positively contributes to strong Brand Equity. Thus, this study argues that when customers have a high Perceived Value about UGC, that will contribute to building strong Brand Equity. Therefore, in the context of online gaming, this study proposes the following hypothesis:</w:t>
      </w:r>
    </w:p>
    <w:p w14:paraId="508535B4" w14:textId="77777777" w:rsidR="00B07292" w:rsidRPr="00B07292" w:rsidRDefault="00B07292" w:rsidP="00B07292">
      <w:pPr>
        <w:spacing w:after="0" w:line="240" w:lineRule="auto"/>
        <w:rPr>
          <w:rFonts w:ascii="Calibri" w:eastAsia="Calibri" w:hAnsi="Calibri" w:cs="Calibri"/>
          <w:i/>
          <w:iCs/>
          <w:sz w:val="24"/>
          <w:szCs w:val="24"/>
          <w:lang w:val="en-US"/>
        </w:rPr>
      </w:pP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5</w:t>
      </w:r>
      <w:r w:rsidRPr="00B07292">
        <w:rPr>
          <w:rFonts w:ascii="Calibri" w:eastAsia="Calibri" w:hAnsi="Calibri" w:cs="Calibri"/>
          <w:i/>
          <w:iCs/>
          <w:sz w:val="24"/>
          <w:szCs w:val="24"/>
          <w:lang w:val="en-US"/>
        </w:rPr>
        <w:t xml:space="preserve">: Perceived Value of UGC has positive impact on Brand Equity. </w:t>
      </w:r>
    </w:p>
    <w:p w14:paraId="216A246B" w14:textId="77777777" w:rsidR="00B07292" w:rsidRPr="00B07292" w:rsidRDefault="00B07292" w:rsidP="00B07292">
      <w:pPr>
        <w:spacing w:after="0" w:line="240" w:lineRule="auto"/>
        <w:rPr>
          <w:rFonts w:ascii="Calibri" w:eastAsia="TimesNewRoman" w:hAnsi="Calibri" w:cs="Calibri"/>
          <w:sz w:val="24"/>
          <w:szCs w:val="24"/>
          <w:lang w:val="en-US"/>
        </w:rPr>
      </w:pPr>
    </w:p>
    <w:p w14:paraId="0003D12D"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METHODOLOGY</w:t>
      </w:r>
    </w:p>
    <w:p w14:paraId="2D7C5695"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 xml:space="preserve">A conceptual research model (Figure 1) was developed to test the five hypotheses adopted in this study. An online survey questionnaire was developed where all items were measured on a five-point Likert scale ranging from 1 (strongly disagree) to 5 (strongly agree). </w:t>
      </w:r>
      <w:proofErr w:type="spellStart"/>
      <w:r w:rsidRPr="00B07292">
        <w:rPr>
          <w:rFonts w:ascii="Calibri" w:eastAsia="Calibri" w:hAnsi="Calibri" w:cs="Calibri"/>
          <w:sz w:val="24"/>
          <w:szCs w:val="24"/>
          <w:lang w:val="en-US"/>
        </w:rPr>
        <w:t>Ducoffe’s</w:t>
      </w:r>
      <w:proofErr w:type="spellEnd"/>
      <w:r w:rsidRPr="00B07292">
        <w:rPr>
          <w:rFonts w:ascii="Calibri" w:eastAsia="Calibri" w:hAnsi="Calibri" w:cs="Calibri"/>
          <w:sz w:val="24"/>
          <w:szCs w:val="24"/>
          <w:lang w:val="en-US"/>
        </w:rPr>
        <w:t xml:space="preserve"> (1996) scale was adopted for Informativeness, Entertainment, Irritation, and Perceived Value constructs. </w:t>
      </w:r>
      <w:r w:rsidRPr="00B07292">
        <w:rPr>
          <w:rFonts w:ascii="Calibri" w:eastAsia="Calibri" w:hAnsi="Calibri" w:cs="Calibri"/>
          <w:color w:val="000000"/>
          <w:sz w:val="24"/>
          <w:szCs w:val="24"/>
          <w:lang w:val="en-US"/>
        </w:rPr>
        <w:t xml:space="preserve">The scales for Credibility and Brand Equity were adopted from </w:t>
      </w:r>
      <w:proofErr w:type="spellStart"/>
      <w:r w:rsidRPr="00B07292">
        <w:rPr>
          <w:rFonts w:ascii="Calibri" w:eastAsia="Calibri" w:hAnsi="Calibri" w:cs="Calibri"/>
          <w:color w:val="000000"/>
          <w:sz w:val="24"/>
          <w:szCs w:val="24"/>
          <w:lang w:val="en-US"/>
        </w:rPr>
        <w:t>Backett</w:t>
      </w:r>
      <w:proofErr w:type="spellEnd"/>
      <w:r w:rsidRPr="00B07292">
        <w:rPr>
          <w:rFonts w:ascii="Calibri" w:eastAsia="Calibri" w:hAnsi="Calibri" w:cs="Calibri"/>
          <w:color w:val="000000"/>
          <w:sz w:val="24"/>
          <w:szCs w:val="24"/>
          <w:lang w:val="en-US"/>
        </w:rPr>
        <w:t xml:space="preserve"> and </w:t>
      </w:r>
      <w:proofErr w:type="spellStart"/>
      <w:r w:rsidRPr="00B07292">
        <w:rPr>
          <w:rFonts w:ascii="Calibri" w:eastAsia="Calibri" w:hAnsi="Calibri" w:cs="Calibri"/>
          <w:color w:val="000000"/>
          <w:sz w:val="24"/>
          <w:szCs w:val="24"/>
          <w:lang w:val="en-US"/>
        </w:rPr>
        <w:t>Carr</w:t>
      </w:r>
      <w:proofErr w:type="spellEnd"/>
      <w:r w:rsidRPr="00B07292">
        <w:rPr>
          <w:rFonts w:ascii="Calibri" w:eastAsia="Calibri" w:hAnsi="Calibri" w:cs="Calibri"/>
          <w:color w:val="000000"/>
          <w:sz w:val="24"/>
          <w:szCs w:val="24"/>
          <w:lang w:val="en-US"/>
        </w:rPr>
        <w:t xml:space="preserve"> (2001) and </w:t>
      </w:r>
      <w:proofErr w:type="spellStart"/>
      <w:r w:rsidRPr="00B07292">
        <w:rPr>
          <w:rFonts w:ascii="Calibri" w:eastAsia="Calibri" w:hAnsi="Calibri" w:cs="Calibri"/>
          <w:color w:val="000000"/>
          <w:sz w:val="24"/>
          <w:szCs w:val="24"/>
          <w:lang w:val="en-US"/>
        </w:rPr>
        <w:t>Yoo</w:t>
      </w:r>
      <w:proofErr w:type="spellEnd"/>
      <w:r w:rsidRPr="00B07292">
        <w:rPr>
          <w:rFonts w:ascii="Calibri" w:eastAsia="Calibri" w:hAnsi="Calibri" w:cs="Calibri"/>
          <w:color w:val="000000"/>
          <w:sz w:val="24"/>
          <w:szCs w:val="24"/>
          <w:lang w:val="en-US"/>
        </w:rPr>
        <w:t xml:space="preserve"> and </w:t>
      </w:r>
      <w:proofErr w:type="spellStart"/>
      <w:r w:rsidRPr="00B07292">
        <w:rPr>
          <w:rFonts w:ascii="Calibri" w:eastAsia="Calibri" w:hAnsi="Calibri" w:cs="Calibri"/>
          <w:color w:val="000000"/>
          <w:sz w:val="24"/>
          <w:szCs w:val="24"/>
          <w:lang w:val="en-US"/>
        </w:rPr>
        <w:t>Donthu’s</w:t>
      </w:r>
      <w:proofErr w:type="spellEnd"/>
      <w:r w:rsidRPr="00B07292">
        <w:rPr>
          <w:rFonts w:ascii="Calibri" w:eastAsia="Calibri" w:hAnsi="Calibri" w:cs="Calibri"/>
          <w:color w:val="000000"/>
          <w:sz w:val="24"/>
          <w:szCs w:val="24"/>
          <w:lang w:val="en-US"/>
        </w:rPr>
        <w:t xml:space="preserve"> (2001) respectively. </w:t>
      </w:r>
      <w:r w:rsidRPr="00B07292">
        <w:rPr>
          <w:rFonts w:ascii="Calibri" w:eastAsia="Calibri" w:hAnsi="Calibri" w:cs="Calibri"/>
          <w:sz w:val="24"/>
          <w:szCs w:val="24"/>
          <w:lang w:val="en-US"/>
        </w:rPr>
        <w:t xml:space="preserve">The questionnaire consisted of 24 questions including demographic questions. </w:t>
      </w:r>
    </w:p>
    <w:p w14:paraId="1612648E"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A total of 363 complete surveys were collected through Amazon Mechanical Turk. People who participated in this study were adults (at least 18-year-old) who regularly post their comments and opinions about online games on discussion boards, forums, online reviews, blogs, or any social media platform.</w:t>
      </w:r>
    </w:p>
    <w:p w14:paraId="5AA85564" w14:textId="77777777" w:rsidR="00B07292" w:rsidRPr="00B07292" w:rsidRDefault="00B07292" w:rsidP="00B07292">
      <w:pPr>
        <w:spacing w:after="0" w:line="240" w:lineRule="auto"/>
        <w:rPr>
          <w:rFonts w:ascii="Calibri" w:eastAsia="Calibri" w:hAnsi="Calibri" w:cs="Calibri"/>
          <w:sz w:val="24"/>
          <w:szCs w:val="24"/>
          <w:lang w:val="en-US"/>
        </w:rPr>
      </w:pPr>
    </w:p>
    <w:p w14:paraId="06E0CF8F"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noProof/>
          <w:sz w:val="24"/>
          <w:szCs w:val="24"/>
          <w:lang w:val="en-US"/>
        </w:rPr>
        <w:drawing>
          <wp:inline distT="0" distB="0" distL="0" distR="0" wp14:anchorId="19409292" wp14:editId="5D43996B">
            <wp:extent cx="5940547" cy="1925515"/>
            <wp:effectExtent l="0" t="0" r="3175"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8699" cy="1937881"/>
                    </a:xfrm>
                    <a:prstGeom prst="rect">
                      <a:avLst/>
                    </a:prstGeom>
                    <a:noFill/>
                    <a:ln>
                      <a:noFill/>
                    </a:ln>
                  </pic:spPr>
                </pic:pic>
              </a:graphicData>
            </a:graphic>
          </wp:inline>
        </w:drawing>
      </w:r>
    </w:p>
    <w:p w14:paraId="7987643B" w14:textId="77777777" w:rsidR="00B07292" w:rsidRPr="00B07292" w:rsidRDefault="00B07292" w:rsidP="00B07292">
      <w:pPr>
        <w:spacing w:after="0" w:line="240" w:lineRule="auto"/>
        <w:rPr>
          <w:rFonts w:ascii="Calibri" w:eastAsia="Calibri" w:hAnsi="Calibri" w:cs="Calibri"/>
          <w:sz w:val="24"/>
          <w:szCs w:val="24"/>
          <w:lang w:val="en-US"/>
        </w:rPr>
      </w:pPr>
    </w:p>
    <w:p w14:paraId="5A1D2FFB" w14:textId="77777777" w:rsidR="00B07292" w:rsidRPr="00B07292" w:rsidRDefault="00B07292" w:rsidP="00B07292">
      <w:pPr>
        <w:spacing w:after="0" w:line="240" w:lineRule="auto"/>
        <w:rPr>
          <w:rFonts w:ascii="Calibri" w:eastAsia="Calibri" w:hAnsi="Calibri" w:cs="Calibri"/>
          <w:iCs/>
          <w:sz w:val="24"/>
          <w:szCs w:val="24"/>
          <w:lang w:val="en-US"/>
        </w:rPr>
      </w:pPr>
      <w:r w:rsidRPr="00B07292">
        <w:rPr>
          <w:rFonts w:ascii="Calibri" w:eastAsia="Calibri" w:hAnsi="Calibri" w:cs="Calibri"/>
          <w:sz w:val="24"/>
          <w:szCs w:val="24"/>
          <w:lang w:val="en-US"/>
        </w:rPr>
        <w:t>Figure 1</w:t>
      </w:r>
      <w:r w:rsidRPr="00B07292">
        <w:rPr>
          <w:rFonts w:ascii="Calibri" w:eastAsia="Calibri" w:hAnsi="Calibri" w:cs="Calibri"/>
          <w:b/>
          <w:sz w:val="24"/>
          <w:szCs w:val="24"/>
          <w:lang w:val="en-US"/>
        </w:rPr>
        <w:t xml:space="preserve">. </w:t>
      </w:r>
      <w:r w:rsidRPr="00B07292">
        <w:rPr>
          <w:rFonts w:ascii="Calibri" w:eastAsia="Calibri" w:hAnsi="Calibri" w:cs="Calibri"/>
          <w:iCs/>
          <w:sz w:val="24"/>
          <w:szCs w:val="24"/>
          <w:lang w:val="en-US"/>
        </w:rPr>
        <w:t>Research model</w:t>
      </w:r>
    </w:p>
    <w:p w14:paraId="2CC69676" w14:textId="77777777" w:rsidR="00B07292" w:rsidRPr="00B07292" w:rsidRDefault="00B07292" w:rsidP="00B07292">
      <w:pPr>
        <w:spacing w:after="0" w:line="240" w:lineRule="auto"/>
        <w:rPr>
          <w:rFonts w:ascii="Calibri" w:eastAsia="Calibri" w:hAnsi="Calibri" w:cs="Calibri"/>
          <w:i/>
          <w:iCs/>
          <w:sz w:val="24"/>
          <w:szCs w:val="24"/>
          <w:lang w:val="en-US"/>
        </w:rPr>
      </w:pPr>
    </w:p>
    <w:p w14:paraId="59870462"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DATA ANALYSIS AND RESULT</w:t>
      </w:r>
    </w:p>
    <w:p w14:paraId="2BC00370"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 xml:space="preserve">The sample was composed of 208 (57%) male and 155 (43%) female (Appendix A). The largest (41%) group of participants is in the 21-31 age range, followed by the group of 31-41 age range (24%). A small portion (8%) of the participants do not have any income, while 31% makes between </w:t>
      </w:r>
      <w:r w:rsidRPr="00B07292">
        <w:rPr>
          <w:rFonts w:ascii="Calibri" w:eastAsia="Calibri" w:hAnsi="Calibri" w:cs="Calibri"/>
          <w:sz w:val="24"/>
          <w:szCs w:val="24"/>
          <w:lang w:val="en-US"/>
        </w:rPr>
        <w:lastRenderedPageBreak/>
        <w:t xml:space="preserve">$40,000 and $60,000, and 23% of the participants make between $60,001 and $80,000. A significant portion (46%) of the participants is Caucasian followed by Asian (17%), and </w:t>
      </w:r>
      <w:proofErr w:type="gramStart"/>
      <w:r w:rsidRPr="00B07292">
        <w:rPr>
          <w:rFonts w:ascii="Calibri" w:eastAsia="Calibri" w:hAnsi="Calibri" w:cs="Calibri"/>
          <w:sz w:val="24"/>
          <w:szCs w:val="24"/>
          <w:lang w:val="en-US"/>
        </w:rPr>
        <w:t>African-American</w:t>
      </w:r>
      <w:proofErr w:type="gramEnd"/>
      <w:r w:rsidRPr="00B07292">
        <w:rPr>
          <w:rFonts w:ascii="Calibri" w:eastAsia="Calibri" w:hAnsi="Calibri" w:cs="Calibri"/>
          <w:sz w:val="24"/>
          <w:szCs w:val="24"/>
          <w:lang w:val="en-US"/>
        </w:rPr>
        <w:t xml:space="preserve"> (15%) participants. Almost half of the participants have </w:t>
      </w:r>
      <w:r w:rsidRPr="00B07292">
        <w:rPr>
          <w:rFonts w:ascii="Calibri typeface" w:eastAsia="Calibri" w:hAnsi="Calibri typeface" w:cs="Calibri"/>
          <w:sz w:val="24"/>
          <w:szCs w:val="24"/>
          <w:lang w:val="en-US"/>
        </w:rPr>
        <w:t>bachelor’s</w:t>
      </w:r>
      <w:r w:rsidRPr="00B07292">
        <w:rPr>
          <w:rFonts w:ascii="Calibri" w:eastAsia="Calibri" w:hAnsi="Calibri" w:cs="Calibri"/>
          <w:sz w:val="24"/>
          <w:szCs w:val="24"/>
          <w:lang w:val="en-US"/>
        </w:rPr>
        <w:t xml:space="preserve"> degree and 30% of the participants has only high school degree. Even though the largest (21%) group uses blogs, other platforms including social media sites (20%), online review sites (17%), discussion boards (16%), and online forums (14%) are also popular.</w:t>
      </w:r>
    </w:p>
    <w:p w14:paraId="00509F61"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Before initiating the data analysis, the tests of normality, reliability and validity were completed. As shown in Table 1, the skewness values were within ±1 and kurtosis values less than .7 confirmed the normality of the data. The Cronbach alpha of all variables ranged from .79 to .91 confirming the reliability of the constructs (Table 2). The tolerance values are between .65 and .80 and the variance inflation factor (VIF) values are between 1.14 and 1.74, which are within the acceptable limits. This result demonstrates that the sample data do not have the presence of high multicollinearity. Pearson correlation was calculated to examine the correlation between variables. The correlation coefficients ranged from .29 to .51 (Table 4). As these values are below .7, it can be concluded that the multicollinearity problem does not exist. Average variance extracted (AVE) was measured to test the convergent validity. The AVE values of all variables are above the minimum value of .5, confirming the convergent validity.</w:t>
      </w:r>
    </w:p>
    <w:p w14:paraId="2FFF0EDA" w14:textId="77777777" w:rsidR="00B07292" w:rsidRPr="00B07292" w:rsidRDefault="00B07292" w:rsidP="00B07292">
      <w:pPr>
        <w:spacing w:after="0" w:line="240" w:lineRule="auto"/>
        <w:ind w:firstLine="360"/>
        <w:rPr>
          <w:rFonts w:ascii="Calibri" w:eastAsia="Calibri" w:hAnsi="Calibri" w:cs="Calibri"/>
          <w:sz w:val="24"/>
          <w:szCs w:val="24"/>
          <w:lang w:val="en-US"/>
        </w:rPr>
      </w:pPr>
      <w:r w:rsidRPr="00B07292">
        <w:rPr>
          <w:rFonts w:ascii="Calibri" w:eastAsia="Calibri" w:hAnsi="Calibri" w:cs="Calibri"/>
          <w:sz w:val="24"/>
          <w:szCs w:val="24"/>
          <w:lang w:val="en-US"/>
        </w:rPr>
        <w:t>A standard linear regression was performed to test the five hypotheses. The regression analysis demonstrates that the impact of Informativeness on Perceived Value is significant (</w:t>
      </w:r>
      <w:r w:rsidRPr="00B07292">
        <w:rPr>
          <w:rFonts w:ascii="Calibri" w:eastAsia="Calibri" w:hAnsi="Calibri" w:cs="Calibri"/>
          <w:i/>
          <w:iCs/>
          <w:sz w:val="24"/>
          <w:szCs w:val="24"/>
          <w:lang w:val="en-US"/>
        </w:rPr>
        <w:t xml:space="preserve">β = .24, t = 8.13, p </w:t>
      </w:r>
      <w:r w:rsidRPr="00B07292">
        <w:rPr>
          <w:rFonts w:ascii="Calibri" w:eastAsia="Calibri" w:hAnsi="Calibri" w:cs="Calibri"/>
          <w:i/>
          <w:color w:val="000000"/>
          <w:sz w:val="24"/>
          <w:szCs w:val="24"/>
          <w:lang w:val="en-US"/>
        </w:rPr>
        <w:t xml:space="preserve">≤ </w:t>
      </w:r>
      <w:r w:rsidRPr="00B07292">
        <w:rPr>
          <w:rFonts w:ascii="Calibri" w:eastAsia="Calibri" w:hAnsi="Calibri" w:cs="Calibri"/>
          <w:i/>
          <w:iCs/>
          <w:sz w:val="24"/>
          <w:szCs w:val="24"/>
          <w:lang w:val="en-US"/>
        </w:rPr>
        <w:t>.05</w:t>
      </w:r>
      <w:r w:rsidRPr="00B07292">
        <w:rPr>
          <w:rFonts w:ascii="Calibri" w:eastAsia="Calibri" w:hAnsi="Calibri" w:cs="Calibri"/>
          <w:sz w:val="24"/>
          <w:szCs w:val="24"/>
          <w:lang w:val="en-US"/>
        </w:rPr>
        <w:t xml:space="preserve">), supporting hypothesis </w:t>
      </w: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1</w:t>
      </w:r>
      <w:r w:rsidRPr="00B07292">
        <w:rPr>
          <w:rFonts w:ascii="Calibri" w:eastAsia="Calibri" w:hAnsi="Calibri" w:cs="Calibri"/>
          <w:sz w:val="24"/>
          <w:szCs w:val="24"/>
          <w:lang w:val="en-US"/>
        </w:rPr>
        <w:t xml:space="preserve">. Similarly, Entertainment was able to impact Perceived Value significantly, supporting hypothesis </w:t>
      </w: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2</w:t>
      </w:r>
      <w:r w:rsidRPr="00B07292">
        <w:rPr>
          <w:rFonts w:ascii="Calibri" w:eastAsia="Calibri" w:hAnsi="Calibri" w:cs="Calibri"/>
          <w:sz w:val="24"/>
          <w:szCs w:val="24"/>
          <w:lang w:val="en-US"/>
        </w:rPr>
        <w:t>. Irritation does not have any significant influence on Perceived Value (</w:t>
      </w:r>
      <w:r w:rsidRPr="00B07292">
        <w:rPr>
          <w:rFonts w:ascii="Calibri" w:eastAsia="Calibri" w:hAnsi="Calibri" w:cs="Calibri"/>
          <w:i/>
          <w:iCs/>
          <w:sz w:val="24"/>
          <w:szCs w:val="24"/>
          <w:lang w:val="en-US"/>
        </w:rPr>
        <w:t>β = .05, t = -0.69, p &gt; .10</w:t>
      </w:r>
      <w:r w:rsidRPr="00B07292">
        <w:rPr>
          <w:rFonts w:ascii="Calibri" w:eastAsia="Calibri" w:hAnsi="Calibri" w:cs="Calibri"/>
          <w:sz w:val="24"/>
          <w:szCs w:val="24"/>
          <w:lang w:val="en-US"/>
        </w:rPr>
        <w:t xml:space="preserve">). Thus, hypothesis </w:t>
      </w: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3</w:t>
      </w:r>
      <w:r w:rsidRPr="00B07292">
        <w:rPr>
          <w:rFonts w:ascii="Calibri" w:eastAsia="Calibri" w:hAnsi="Calibri" w:cs="Calibri"/>
          <w:sz w:val="24"/>
          <w:szCs w:val="24"/>
          <w:lang w:val="en-US"/>
        </w:rPr>
        <w:t xml:space="preserve"> was rejected. The impact of Credibility on Perceived Value was also significant (</w:t>
      </w:r>
      <w:r w:rsidRPr="00B07292">
        <w:rPr>
          <w:rFonts w:ascii="Calibri" w:eastAsia="Calibri" w:hAnsi="Calibri" w:cs="Calibri"/>
          <w:i/>
          <w:iCs/>
          <w:sz w:val="24"/>
          <w:szCs w:val="24"/>
          <w:lang w:val="en-US"/>
        </w:rPr>
        <w:t xml:space="preserve">β = .46, t = 9.24, p </w:t>
      </w:r>
      <w:r w:rsidRPr="00B07292">
        <w:rPr>
          <w:rFonts w:ascii="Calibri" w:eastAsia="Calibri" w:hAnsi="Calibri" w:cs="Calibri"/>
          <w:i/>
          <w:color w:val="000000"/>
          <w:sz w:val="24"/>
          <w:szCs w:val="24"/>
          <w:lang w:val="en-US"/>
        </w:rPr>
        <w:t xml:space="preserve">≤ </w:t>
      </w:r>
      <w:r w:rsidRPr="00B07292">
        <w:rPr>
          <w:rFonts w:ascii="Calibri" w:eastAsia="Calibri" w:hAnsi="Calibri" w:cs="Calibri"/>
          <w:i/>
          <w:iCs/>
          <w:sz w:val="24"/>
          <w:szCs w:val="24"/>
          <w:lang w:val="en-US"/>
        </w:rPr>
        <w:t>.05</w:t>
      </w:r>
      <w:r w:rsidRPr="00B07292">
        <w:rPr>
          <w:rFonts w:ascii="Calibri" w:eastAsia="Calibri" w:hAnsi="Calibri" w:cs="Calibri"/>
          <w:sz w:val="24"/>
          <w:szCs w:val="24"/>
          <w:lang w:val="en-US"/>
        </w:rPr>
        <w:t xml:space="preserve">), supporting hypothesis </w:t>
      </w:r>
      <w:r w:rsidRPr="00B07292">
        <w:rPr>
          <w:rFonts w:ascii="Calibri" w:eastAsia="Calibri" w:hAnsi="Calibri" w:cs="Calibri"/>
          <w:i/>
          <w:iCs/>
          <w:sz w:val="24"/>
          <w:szCs w:val="24"/>
          <w:lang w:val="en-US"/>
        </w:rPr>
        <w:t>H</w:t>
      </w:r>
      <w:r w:rsidRPr="00B07292">
        <w:rPr>
          <w:rFonts w:ascii="Calibri" w:eastAsia="Calibri" w:hAnsi="Calibri" w:cs="Calibri"/>
          <w:i/>
          <w:iCs/>
          <w:sz w:val="24"/>
          <w:szCs w:val="24"/>
          <w:vertAlign w:val="subscript"/>
          <w:lang w:val="en-US"/>
        </w:rPr>
        <w:t>4</w:t>
      </w:r>
      <w:r w:rsidRPr="00B07292">
        <w:rPr>
          <w:rFonts w:ascii="Calibri" w:eastAsia="Calibri" w:hAnsi="Calibri" w:cs="Calibri"/>
          <w:sz w:val="24"/>
          <w:szCs w:val="24"/>
          <w:lang w:val="en-US"/>
        </w:rPr>
        <w:t>. Among the four variables, Credibility has the strongest impact on Perceived Value, while Entertainment has the weakest impact. A significant regression equation was found between Perceived Value and Brand Equity (</w:t>
      </w:r>
      <w:r w:rsidRPr="00B07292">
        <w:rPr>
          <w:rFonts w:ascii="Calibri" w:eastAsia="Calibri" w:hAnsi="Calibri" w:cs="Calibri"/>
          <w:i/>
          <w:iCs/>
          <w:sz w:val="24"/>
          <w:szCs w:val="24"/>
          <w:lang w:val="en-US"/>
        </w:rPr>
        <w:t>F = 146.23, p = .000, R</w:t>
      </w:r>
      <w:r w:rsidRPr="00B07292">
        <w:rPr>
          <w:rFonts w:ascii="Calibri" w:eastAsia="Calibri" w:hAnsi="Calibri" w:cs="Calibri"/>
          <w:i/>
          <w:iCs/>
          <w:sz w:val="24"/>
          <w:szCs w:val="24"/>
          <w:vertAlign w:val="superscript"/>
          <w:lang w:val="en-US"/>
        </w:rPr>
        <w:t>2</w:t>
      </w:r>
      <w:r w:rsidRPr="00B07292">
        <w:rPr>
          <w:rFonts w:ascii="Calibri" w:eastAsia="Calibri" w:hAnsi="Calibri" w:cs="Calibri"/>
          <w:sz w:val="24"/>
          <w:szCs w:val="24"/>
          <w:lang w:val="en-US"/>
        </w:rPr>
        <w:t xml:space="preserve"> = .684). Thus, hypothesis </w:t>
      </w:r>
      <w:r w:rsidRPr="00B07292">
        <w:rPr>
          <w:rFonts w:ascii="Calibri" w:eastAsia="Calibri" w:hAnsi="Calibri" w:cs="Calibri"/>
          <w:i/>
          <w:sz w:val="24"/>
          <w:szCs w:val="24"/>
          <w:lang w:val="en-US"/>
        </w:rPr>
        <w:t>H</w:t>
      </w:r>
      <w:r w:rsidRPr="00B07292">
        <w:rPr>
          <w:rFonts w:ascii="Calibri" w:eastAsia="Calibri" w:hAnsi="Calibri" w:cs="Calibri"/>
          <w:i/>
          <w:sz w:val="24"/>
          <w:szCs w:val="24"/>
          <w:vertAlign w:val="subscript"/>
          <w:lang w:val="en-US"/>
        </w:rPr>
        <w:t xml:space="preserve">5 </w:t>
      </w:r>
      <w:r w:rsidRPr="00B07292">
        <w:rPr>
          <w:rFonts w:ascii="Calibri" w:eastAsia="Calibri" w:hAnsi="Calibri" w:cs="Calibri"/>
          <w:sz w:val="24"/>
          <w:szCs w:val="24"/>
          <w:lang w:val="en-US"/>
        </w:rPr>
        <w:t>is supported. This indicates that 68.4% of the Brand Equity can be predicted by Perceived Value of the UGC. Table 3 illustrates the coefficients of all paths and Table 5 summarizes the results of test of hypotheses.</w:t>
      </w:r>
    </w:p>
    <w:p w14:paraId="66E98707" w14:textId="77777777" w:rsidR="00B07292" w:rsidRPr="00B07292" w:rsidRDefault="00B07292" w:rsidP="00B07292">
      <w:pPr>
        <w:spacing w:after="0" w:line="240" w:lineRule="auto"/>
        <w:ind w:firstLine="360"/>
        <w:rPr>
          <w:rFonts w:ascii="Calibri" w:eastAsia="Calibri" w:hAnsi="Calibri" w:cs="Calibri"/>
          <w:sz w:val="24"/>
          <w:szCs w:val="24"/>
          <w:lang w:val="en-US"/>
        </w:rPr>
      </w:pPr>
    </w:p>
    <w:p w14:paraId="27EE0ADC"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sz w:val="24"/>
          <w:szCs w:val="24"/>
          <w:lang w:val="en-US"/>
        </w:rPr>
        <w:t xml:space="preserve">Table 1. </w:t>
      </w:r>
      <w:r w:rsidRPr="00B07292">
        <w:rPr>
          <w:rFonts w:ascii="Calibri" w:eastAsia="Calibri" w:hAnsi="Calibri" w:cs="Calibri"/>
          <w:i/>
          <w:iCs/>
          <w:sz w:val="24"/>
          <w:szCs w:val="24"/>
          <w:lang w:val="en-US"/>
        </w:rPr>
        <w:t>Descriptive Statistics</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800"/>
        <w:gridCol w:w="1800"/>
        <w:gridCol w:w="1163"/>
        <w:gridCol w:w="106"/>
        <w:gridCol w:w="1431"/>
      </w:tblGrid>
      <w:tr w:rsidR="00B07292" w:rsidRPr="00B07292" w14:paraId="60F4BF88" w14:textId="77777777" w:rsidTr="005031D9">
        <w:tc>
          <w:tcPr>
            <w:tcW w:w="2610" w:type="dxa"/>
            <w:tcBorders>
              <w:top w:val="single" w:sz="4" w:space="0" w:color="auto"/>
              <w:bottom w:val="single" w:sz="4" w:space="0" w:color="auto"/>
            </w:tcBorders>
          </w:tcPr>
          <w:p w14:paraId="7223624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Construct</w:t>
            </w:r>
          </w:p>
        </w:tc>
        <w:tc>
          <w:tcPr>
            <w:tcW w:w="1800" w:type="dxa"/>
            <w:tcBorders>
              <w:top w:val="single" w:sz="4" w:space="0" w:color="auto"/>
              <w:bottom w:val="single" w:sz="4" w:space="0" w:color="auto"/>
            </w:tcBorders>
          </w:tcPr>
          <w:p w14:paraId="527F0FA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Mean</w:t>
            </w:r>
          </w:p>
        </w:tc>
        <w:tc>
          <w:tcPr>
            <w:tcW w:w="1800" w:type="dxa"/>
            <w:tcBorders>
              <w:top w:val="single" w:sz="4" w:space="0" w:color="auto"/>
              <w:bottom w:val="single" w:sz="4" w:space="0" w:color="auto"/>
            </w:tcBorders>
          </w:tcPr>
          <w:p w14:paraId="6F88078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Standard Deviation</w:t>
            </w:r>
          </w:p>
        </w:tc>
        <w:tc>
          <w:tcPr>
            <w:tcW w:w="1163" w:type="dxa"/>
            <w:tcBorders>
              <w:top w:val="single" w:sz="4" w:space="0" w:color="auto"/>
              <w:bottom w:val="single" w:sz="4" w:space="0" w:color="auto"/>
            </w:tcBorders>
          </w:tcPr>
          <w:p w14:paraId="5095B70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Skewness</w:t>
            </w:r>
          </w:p>
        </w:tc>
        <w:tc>
          <w:tcPr>
            <w:tcW w:w="1537" w:type="dxa"/>
            <w:gridSpan w:val="2"/>
            <w:tcBorders>
              <w:top w:val="single" w:sz="4" w:space="0" w:color="auto"/>
              <w:bottom w:val="single" w:sz="4" w:space="0" w:color="auto"/>
            </w:tcBorders>
          </w:tcPr>
          <w:p w14:paraId="1A9BAAD0"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Kurtosis</w:t>
            </w:r>
          </w:p>
        </w:tc>
      </w:tr>
      <w:tr w:rsidR="00B07292" w:rsidRPr="00B07292" w14:paraId="15D8C4F6" w14:textId="77777777" w:rsidTr="005031D9">
        <w:tc>
          <w:tcPr>
            <w:tcW w:w="2610" w:type="dxa"/>
            <w:tcBorders>
              <w:top w:val="single" w:sz="4" w:space="0" w:color="auto"/>
            </w:tcBorders>
          </w:tcPr>
          <w:p w14:paraId="2864B9A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Informativeness</w:t>
            </w:r>
          </w:p>
        </w:tc>
        <w:tc>
          <w:tcPr>
            <w:tcW w:w="1800" w:type="dxa"/>
            <w:tcBorders>
              <w:top w:val="single" w:sz="4" w:space="0" w:color="auto"/>
            </w:tcBorders>
          </w:tcPr>
          <w:p w14:paraId="3B33B93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3.64</w:t>
            </w:r>
          </w:p>
        </w:tc>
        <w:tc>
          <w:tcPr>
            <w:tcW w:w="1800" w:type="dxa"/>
            <w:vMerge w:val="restart"/>
            <w:tcBorders>
              <w:top w:val="single" w:sz="4" w:space="0" w:color="auto"/>
            </w:tcBorders>
          </w:tcPr>
          <w:p w14:paraId="4A55B35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1.77</w:t>
            </w:r>
          </w:p>
          <w:p w14:paraId="54CD350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1.89</w:t>
            </w:r>
          </w:p>
          <w:p w14:paraId="5F78C22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2.65</w:t>
            </w:r>
          </w:p>
          <w:p w14:paraId="36BE611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1.42</w:t>
            </w:r>
          </w:p>
          <w:p w14:paraId="409F64E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1.23</w:t>
            </w:r>
          </w:p>
          <w:p w14:paraId="3DEFD36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1.31</w:t>
            </w:r>
          </w:p>
        </w:tc>
        <w:tc>
          <w:tcPr>
            <w:tcW w:w="1269" w:type="dxa"/>
            <w:gridSpan w:val="2"/>
            <w:vMerge w:val="restart"/>
            <w:tcBorders>
              <w:top w:val="single" w:sz="4" w:space="0" w:color="auto"/>
            </w:tcBorders>
          </w:tcPr>
          <w:p w14:paraId="348EFC0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0.71</w:t>
            </w:r>
          </w:p>
          <w:p w14:paraId="6C68576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0.75</w:t>
            </w:r>
          </w:p>
          <w:p w14:paraId="79EF3FE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0.51</w:t>
            </w:r>
          </w:p>
          <w:p w14:paraId="6A7431A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0.59</w:t>
            </w:r>
          </w:p>
          <w:p w14:paraId="06A1A35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0.83</w:t>
            </w:r>
          </w:p>
          <w:p w14:paraId="0203377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0.69</w:t>
            </w:r>
          </w:p>
        </w:tc>
        <w:tc>
          <w:tcPr>
            <w:tcW w:w="1431" w:type="dxa"/>
            <w:vMerge w:val="restart"/>
            <w:tcBorders>
              <w:top w:val="single" w:sz="4" w:space="0" w:color="auto"/>
            </w:tcBorders>
          </w:tcPr>
          <w:p w14:paraId="507480D0"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0.36</w:t>
            </w:r>
          </w:p>
          <w:p w14:paraId="207E939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0.31</w:t>
            </w:r>
          </w:p>
          <w:p w14:paraId="32EFF0A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-0.39</w:t>
            </w:r>
          </w:p>
          <w:p w14:paraId="39EFFB6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0.45</w:t>
            </w:r>
          </w:p>
          <w:p w14:paraId="468B815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0.42</w:t>
            </w:r>
          </w:p>
          <w:p w14:paraId="70EED7C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0.33</w:t>
            </w:r>
          </w:p>
        </w:tc>
      </w:tr>
      <w:tr w:rsidR="00B07292" w:rsidRPr="00B07292" w14:paraId="1BE6DBE7" w14:textId="77777777" w:rsidTr="005031D9">
        <w:tc>
          <w:tcPr>
            <w:tcW w:w="2610" w:type="dxa"/>
          </w:tcPr>
          <w:p w14:paraId="3808D8E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Entertainment</w:t>
            </w:r>
          </w:p>
        </w:tc>
        <w:tc>
          <w:tcPr>
            <w:tcW w:w="1800" w:type="dxa"/>
          </w:tcPr>
          <w:p w14:paraId="4676C17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3.57</w:t>
            </w:r>
          </w:p>
        </w:tc>
        <w:tc>
          <w:tcPr>
            <w:tcW w:w="1800" w:type="dxa"/>
            <w:vMerge/>
          </w:tcPr>
          <w:p w14:paraId="54E96D2A" w14:textId="77777777" w:rsidR="00B07292" w:rsidRPr="00B07292" w:rsidRDefault="00B07292" w:rsidP="00B07292">
            <w:pPr>
              <w:rPr>
                <w:rFonts w:ascii="Calibri" w:eastAsia="Calibri" w:hAnsi="Calibri" w:cs="Calibri"/>
                <w:sz w:val="24"/>
                <w:szCs w:val="24"/>
              </w:rPr>
            </w:pPr>
          </w:p>
        </w:tc>
        <w:tc>
          <w:tcPr>
            <w:tcW w:w="1269" w:type="dxa"/>
            <w:gridSpan w:val="2"/>
            <w:vMerge/>
          </w:tcPr>
          <w:p w14:paraId="1A0DCA2A" w14:textId="77777777" w:rsidR="00B07292" w:rsidRPr="00B07292" w:rsidRDefault="00B07292" w:rsidP="00B07292">
            <w:pPr>
              <w:rPr>
                <w:rFonts w:ascii="Calibri" w:eastAsia="Calibri" w:hAnsi="Calibri" w:cs="Calibri"/>
                <w:sz w:val="24"/>
                <w:szCs w:val="24"/>
              </w:rPr>
            </w:pPr>
          </w:p>
        </w:tc>
        <w:tc>
          <w:tcPr>
            <w:tcW w:w="1431" w:type="dxa"/>
            <w:vMerge/>
          </w:tcPr>
          <w:p w14:paraId="1E1161EF" w14:textId="77777777" w:rsidR="00B07292" w:rsidRPr="00B07292" w:rsidRDefault="00B07292" w:rsidP="00B07292">
            <w:pPr>
              <w:rPr>
                <w:rFonts w:ascii="Calibri" w:eastAsia="Calibri" w:hAnsi="Calibri" w:cs="Calibri"/>
                <w:sz w:val="24"/>
                <w:szCs w:val="24"/>
              </w:rPr>
            </w:pPr>
          </w:p>
        </w:tc>
      </w:tr>
      <w:tr w:rsidR="00B07292" w:rsidRPr="00B07292" w14:paraId="17A2EC09" w14:textId="77777777" w:rsidTr="005031D9">
        <w:tc>
          <w:tcPr>
            <w:tcW w:w="2610" w:type="dxa"/>
          </w:tcPr>
          <w:p w14:paraId="028EEAB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Irritation</w:t>
            </w:r>
          </w:p>
        </w:tc>
        <w:tc>
          <w:tcPr>
            <w:tcW w:w="1800" w:type="dxa"/>
          </w:tcPr>
          <w:p w14:paraId="3FD0028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2.84</w:t>
            </w:r>
          </w:p>
        </w:tc>
        <w:tc>
          <w:tcPr>
            <w:tcW w:w="1800" w:type="dxa"/>
            <w:vMerge/>
          </w:tcPr>
          <w:p w14:paraId="29FD6217" w14:textId="77777777" w:rsidR="00B07292" w:rsidRPr="00B07292" w:rsidRDefault="00B07292" w:rsidP="00B07292">
            <w:pPr>
              <w:rPr>
                <w:rFonts w:ascii="Calibri" w:eastAsia="Calibri" w:hAnsi="Calibri" w:cs="Calibri"/>
                <w:sz w:val="24"/>
                <w:szCs w:val="24"/>
              </w:rPr>
            </w:pPr>
          </w:p>
        </w:tc>
        <w:tc>
          <w:tcPr>
            <w:tcW w:w="1269" w:type="dxa"/>
            <w:gridSpan w:val="2"/>
            <w:vMerge/>
          </w:tcPr>
          <w:p w14:paraId="78A8D88E" w14:textId="77777777" w:rsidR="00B07292" w:rsidRPr="00B07292" w:rsidRDefault="00B07292" w:rsidP="00B07292">
            <w:pPr>
              <w:rPr>
                <w:rFonts w:ascii="Calibri" w:eastAsia="Calibri" w:hAnsi="Calibri" w:cs="Calibri"/>
                <w:sz w:val="24"/>
                <w:szCs w:val="24"/>
              </w:rPr>
            </w:pPr>
          </w:p>
        </w:tc>
        <w:tc>
          <w:tcPr>
            <w:tcW w:w="1431" w:type="dxa"/>
            <w:vMerge/>
          </w:tcPr>
          <w:p w14:paraId="0088B561" w14:textId="77777777" w:rsidR="00B07292" w:rsidRPr="00B07292" w:rsidRDefault="00B07292" w:rsidP="00B07292">
            <w:pPr>
              <w:rPr>
                <w:rFonts w:ascii="Calibri" w:eastAsia="Calibri" w:hAnsi="Calibri" w:cs="Calibri"/>
                <w:sz w:val="24"/>
                <w:szCs w:val="24"/>
              </w:rPr>
            </w:pPr>
          </w:p>
        </w:tc>
      </w:tr>
      <w:tr w:rsidR="00B07292" w:rsidRPr="00B07292" w14:paraId="50EBA5E8" w14:textId="77777777" w:rsidTr="005031D9">
        <w:tc>
          <w:tcPr>
            <w:tcW w:w="2610" w:type="dxa"/>
          </w:tcPr>
          <w:p w14:paraId="6045C5AC" w14:textId="77777777" w:rsidR="00B07292" w:rsidRPr="00B07292" w:rsidRDefault="00B07292" w:rsidP="00B07292">
            <w:pPr>
              <w:rPr>
                <w:rFonts w:ascii="Calibri" w:eastAsia="Calibri" w:hAnsi="Calibri" w:cs="Calibri"/>
                <w:color w:val="000000"/>
                <w:sz w:val="24"/>
                <w:szCs w:val="24"/>
              </w:rPr>
            </w:pPr>
            <w:r w:rsidRPr="00B07292">
              <w:rPr>
                <w:rFonts w:ascii="Calibri" w:eastAsia="Calibri" w:hAnsi="Calibri" w:cs="Calibri"/>
                <w:color w:val="000000"/>
                <w:sz w:val="24"/>
                <w:szCs w:val="24"/>
              </w:rPr>
              <w:t>Credibility</w:t>
            </w:r>
          </w:p>
        </w:tc>
        <w:tc>
          <w:tcPr>
            <w:tcW w:w="1800" w:type="dxa"/>
          </w:tcPr>
          <w:p w14:paraId="6FBD49D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3.96</w:t>
            </w:r>
          </w:p>
        </w:tc>
        <w:tc>
          <w:tcPr>
            <w:tcW w:w="1800" w:type="dxa"/>
            <w:vMerge/>
          </w:tcPr>
          <w:p w14:paraId="4BC77482" w14:textId="77777777" w:rsidR="00B07292" w:rsidRPr="00B07292" w:rsidRDefault="00B07292" w:rsidP="00B07292">
            <w:pPr>
              <w:rPr>
                <w:rFonts w:ascii="Calibri" w:eastAsia="Calibri" w:hAnsi="Calibri" w:cs="Calibri"/>
                <w:sz w:val="24"/>
                <w:szCs w:val="24"/>
              </w:rPr>
            </w:pPr>
          </w:p>
        </w:tc>
        <w:tc>
          <w:tcPr>
            <w:tcW w:w="1269" w:type="dxa"/>
            <w:gridSpan w:val="2"/>
            <w:vMerge/>
          </w:tcPr>
          <w:p w14:paraId="3DCD752B" w14:textId="77777777" w:rsidR="00B07292" w:rsidRPr="00B07292" w:rsidRDefault="00B07292" w:rsidP="00B07292">
            <w:pPr>
              <w:rPr>
                <w:rFonts w:ascii="Calibri" w:eastAsia="Calibri" w:hAnsi="Calibri" w:cs="Calibri"/>
                <w:sz w:val="24"/>
                <w:szCs w:val="24"/>
              </w:rPr>
            </w:pPr>
          </w:p>
        </w:tc>
        <w:tc>
          <w:tcPr>
            <w:tcW w:w="1431" w:type="dxa"/>
            <w:vMerge/>
          </w:tcPr>
          <w:p w14:paraId="0E14D993" w14:textId="77777777" w:rsidR="00B07292" w:rsidRPr="00B07292" w:rsidRDefault="00B07292" w:rsidP="00B07292">
            <w:pPr>
              <w:rPr>
                <w:rFonts w:ascii="Calibri" w:eastAsia="Calibri" w:hAnsi="Calibri" w:cs="Calibri"/>
                <w:sz w:val="24"/>
                <w:szCs w:val="24"/>
              </w:rPr>
            </w:pPr>
          </w:p>
        </w:tc>
      </w:tr>
      <w:tr w:rsidR="00B07292" w:rsidRPr="00B07292" w14:paraId="60C0E2D4" w14:textId="77777777" w:rsidTr="005031D9">
        <w:tc>
          <w:tcPr>
            <w:tcW w:w="2610" w:type="dxa"/>
          </w:tcPr>
          <w:p w14:paraId="7B48966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Perceived Value</w:t>
            </w:r>
          </w:p>
        </w:tc>
        <w:tc>
          <w:tcPr>
            <w:tcW w:w="1800" w:type="dxa"/>
          </w:tcPr>
          <w:p w14:paraId="2ABE3D6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4.12</w:t>
            </w:r>
          </w:p>
        </w:tc>
        <w:tc>
          <w:tcPr>
            <w:tcW w:w="1800" w:type="dxa"/>
            <w:vMerge/>
          </w:tcPr>
          <w:p w14:paraId="5F45EEAE" w14:textId="77777777" w:rsidR="00B07292" w:rsidRPr="00B07292" w:rsidRDefault="00B07292" w:rsidP="00B07292">
            <w:pPr>
              <w:rPr>
                <w:rFonts w:ascii="Calibri" w:eastAsia="Calibri" w:hAnsi="Calibri" w:cs="Calibri"/>
                <w:sz w:val="24"/>
                <w:szCs w:val="24"/>
              </w:rPr>
            </w:pPr>
          </w:p>
        </w:tc>
        <w:tc>
          <w:tcPr>
            <w:tcW w:w="1269" w:type="dxa"/>
            <w:gridSpan w:val="2"/>
            <w:vMerge/>
          </w:tcPr>
          <w:p w14:paraId="18E282BF" w14:textId="77777777" w:rsidR="00B07292" w:rsidRPr="00B07292" w:rsidRDefault="00B07292" w:rsidP="00B07292">
            <w:pPr>
              <w:rPr>
                <w:rFonts w:ascii="Calibri" w:eastAsia="Calibri" w:hAnsi="Calibri" w:cs="Calibri"/>
                <w:sz w:val="24"/>
                <w:szCs w:val="24"/>
              </w:rPr>
            </w:pPr>
          </w:p>
        </w:tc>
        <w:tc>
          <w:tcPr>
            <w:tcW w:w="1431" w:type="dxa"/>
            <w:vMerge/>
          </w:tcPr>
          <w:p w14:paraId="44BEA4B1" w14:textId="77777777" w:rsidR="00B07292" w:rsidRPr="00B07292" w:rsidRDefault="00B07292" w:rsidP="00B07292">
            <w:pPr>
              <w:rPr>
                <w:rFonts w:ascii="Calibri" w:eastAsia="Calibri" w:hAnsi="Calibri" w:cs="Calibri"/>
                <w:sz w:val="24"/>
                <w:szCs w:val="24"/>
              </w:rPr>
            </w:pPr>
          </w:p>
        </w:tc>
      </w:tr>
      <w:tr w:rsidR="00B07292" w:rsidRPr="00B07292" w14:paraId="5C02BC15" w14:textId="77777777" w:rsidTr="005031D9">
        <w:tc>
          <w:tcPr>
            <w:tcW w:w="2610" w:type="dxa"/>
            <w:tcBorders>
              <w:bottom w:val="single" w:sz="4" w:space="0" w:color="auto"/>
            </w:tcBorders>
          </w:tcPr>
          <w:p w14:paraId="62CAD89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Brand Equity</w:t>
            </w:r>
          </w:p>
        </w:tc>
        <w:tc>
          <w:tcPr>
            <w:tcW w:w="1800" w:type="dxa"/>
            <w:tcBorders>
              <w:bottom w:val="single" w:sz="4" w:space="0" w:color="auto"/>
            </w:tcBorders>
          </w:tcPr>
          <w:p w14:paraId="1AE5446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4.25</w:t>
            </w:r>
          </w:p>
        </w:tc>
        <w:tc>
          <w:tcPr>
            <w:tcW w:w="1800" w:type="dxa"/>
            <w:vMerge/>
            <w:tcBorders>
              <w:bottom w:val="single" w:sz="4" w:space="0" w:color="auto"/>
            </w:tcBorders>
          </w:tcPr>
          <w:p w14:paraId="687DC176" w14:textId="77777777" w:rsidR="00B07292" w:rsidRPr="00B07292" w:rsidRDefault="00B07292" w:rsidP="00B07292">
            <w:pPr>
              <w:rPr>
                <w:rFonts w:ascii="Calibri" w:eastAsia="Calibri" w:hAnsi="Calibri" w:cs="Calibri"/>
                <w:sz w:val="24"/>
                <w:szCs w:val="24"/>
              </w:rPr>
            </w:pPr>
          </w:p>
        </w:tc>
        <w:tc>
          <w:tcPr>
            <w:tcW w:w="1269" w:type="dxa"/>
            <w:gridSpan w:val="2"/>
            <w:vMerge/>
            <w:tcBorders>
              <w:bottom w:val="single" w:sz="4" w:space="0" w:color="auto"/>
            </w:tcBorders>
          </w:tcPr>
          <w:p w14:paraId="3B73C5DA" w14:textId="77777777" w:rsidR="00B07292" w:rsidRPr="00B07292" w:rsidRDefault="00B07292" w:rsidP="00B07292">
            <w:pPr>
              <w:rPr>
                <w:rFonts w:ascii="Calibri" w:eastAsia="Calibri" w:hAnsi="Calibri" w:cs="Calibri"/>
                <w:sz w:val="24"/>
                <w:szCs w:val="24"/>
              </w:rPr>
            </w:pPr>
          </w:p>
        </w:tc>
        <w:tc>
          <w:tcPr>
            <w:tcW w:w="1431" w:type="dxa"/>
            <w:vMerge/>
            <w:tcBorders>
              <w:bottom w:val="single" w:sz="4" w:space="0" w:color="auto"/>
            </w:tcBorders>
          </w:tcPr>
          <w:p w14:paraId="637A0AF1" w14:textId="77777777" w:rsidR="00B07292" w:rsidRPr="00B07292" w:rsidRDefault="00B07292" w:rsidP="00B07292">
            <w:pPr>
              <w:rPr>
                <w:rFonts w:ascii="Calibri" w:eastAsia="Calibri" w:hAnsi="Calibri" w:cs="Calibri"/>
                <w:sz w:val="24"/>
                <w:szCs w:val="24"/>
              </w:rPr>
            </w:pPr>
          </w:p>
        </w:tc>
      </w:tr>
    </w:tbl>
    <w:p w14:paraId="6FF6471F" w14:textId="77777777" w:rsidR="00B07292" w:rsidRPr="00B07292" w:rsidRDefault="00B07292" w:rsidP="00B07292">
      <w:pPr>
        <w:rPr>
          <w:rFonts w:ascii="Calibri" w:eastAsia="Calibri" w:hAnsi="Calibri" w:cs="Calibri"/>
          <w:sz w:val="24"/>
          <w:szCs w:val="24"/>
          <w:lang w:val="en-US"/>
        </w:rPr>
      </w:pPr>
    </w:p>
    <w:p w14:paraId="561353C4" w14:textId="77777777" w:rsidR="00B07292" w:rsidRPr="00B07292" w:rsidRDefault="00B07292" w:rsidP="00B07292">
      <w:pPr>
        <w:spacing w:after="0" w:line="240" w:lineRule="auto"/>
        <w:rPr>
          <w:rFonts w:ascii="Calibri" w:eastAsia="Calibri" w:hAnsi="Calibri" w:cs="Calibri"/>
          <w:i/>
          <w:iCs/>
          <w:sz w:val="24"/>
          <w:szCs w:val="24"/>
          <w:lang w:val="en-US"/>
        </w:rPr>
      </w:pPr>
      <w:r w:rsidRPr="00B07292">
        <w:rPr>
          <w:rFonts w:ascii="Calibri" w:eastAsia="Calibri" w:hAnsi="Calibri" w:cs="Calibri"/>
          <w:sz w:val="24"/>
          <w:szCs w:val="24"/>
          <w:lang w:val="en-US"/>
        </w:rPr>
        <w:t xml:space="preserve">Table 2. </w:t>
      </w:r>
      <w:r w:rsidRPr="00B07292">
        <w:rPr>
          <w:rFonts w:ascii="Calibri" w:eastAsia="Calibri" w:hAnsi="Calibri" w:cs="Calibri"/>
          <w:i/>
          <w:iCs/>
          <w:sz w:val="24"/>
          <w:szCs w:val="24"/>
          <w:lang w:val="en-US"/>
        </w:rPr>
        <w:t>Reliability coefficients and collinearity statistics</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90"/>
        <w:gridCol w:w="1260"/>
        <w:gridCol w:w="1260"/>
        <w:gridCol w:w="630"/>
        <w:gridCol w:w="621"/>
        <w:gridCol w:w="1586"/>
        <w:gridCol w:w="853"/>
      </w:tblGrid>
      <w:tr w:rsidR="00B07292" w:rsidRPr="00B07292" w14:paraId="67496A9E" w14:textId="77777777" w:rsidTr="005031D9">
        <w:tc>
          <w:tcPr>
            <w:tcW w:w="2160" w:type="dxa"/>
            <w:tcBorders>
              <w:top w:val="single" w:sz="4" w:space="0" w:color="auto"/>
            </w:tcBorders>
          </w:tcPr>
          <w:p w14:paraId="3E81686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Construct</w:t>
            </w:r>
          </w:p>
        </w:tc>
        <w:tc>
          <w:tcPr>
            <w:tcW w:w="1350" w:type="dxa"/>
            <w:gridSpan w:val="2"/>
            <w:tcBorders>
              <w:top w:val="single" w:sz="4" w:space="0" w:color="auto"/>
              <w:bottom w:val="single" w:sz="4" w:space="0" w:color="auto"/>
            </w:tcBorders>
          </w:tcPr>
          <w:p w14:paraId="05904930"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Cronbach’s Alpha</w:t>
            </w:r>
          </w:p>
        </w:tc>
        <w:tc>
          <w:tcPr>
            <w:tcW w:w="1260" w:type="dxa"/>
            <w:tcBorders>
              <w:top w:val="single" w:sz="4" w:space="0" w:color="auto"/>
              <w:bottom w:val="single" w:sz="4" w:space="0" w:color="auto"/>
            </w:tcBorders>
          </w:tcPr>
          <w:p w14:paraId="0B54684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AVE</w:t>
            </w:r>
          </w:p>
        </w:tc>
        <w:tc>
          <w:tcPr>
            <w:tcW w:w="630" w:type="dxa"/>
            <w:tcBorders>
              <w:top w:val="single" w:sz="4" w:space="0" w:color="auto"/>
              <w:bottom w:val="single" w:sz="4" w:space="0" w:color="auto"/>
            </w:tcBorders>
          </w:tcPr>
          <w:p w14:paraId="4030CA8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CR</w:t>
            </w:r>
          </w:p>
        </w:tc>
        <w:tc>
          <w:tcPr>
            <w:tcW w:w="2207" w:type="dxa"/>
            <w:gridSpan w:val="2"/>
            <w:tcBorders>
              <w:top w:val="single" w:sz="4" w:space="0" w:color="auto"/>
              <w:bottom w:val="single" w:sz="4" w:space="0" w:color="auto"/>
            </w:tcBorders>
          </w:tcPr>
          <w:p w14:paraId="2AD65E0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Tolerance</w:t>
            </w:r>
          </w:p>
        </w:tc>
        <w:tc>
          <w:tcPr>
            <w:tcW w:w="853" w:type="dxa"/>
            <w:tcBorders>
              <w:top w:val="single" w:sz="4" w:space="0" w:color="auto"/>
              <w:bottom w:val="single" w:sz="4" w:space="0" w:color="auto"/>
            </w:tcBorders>
          </w:tcPr>
          <w:p w14:paraId="7CE138B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VIF</w:t>
            </w:r>
          </w:p>
        </w:tc>
      </w:tr>
      <w:tr w:rsidR="00B07292" w:rsidRPr="00B07292" w14:paraId="51B521CF" w14:textId="77777777" w:rsidTr="005031D9">
        <w:tc>
          <w:tcPr>
            <w:tcW w:w="2250" w:type="dxa"/>
            <w:gridSpan w:val="2"/>
            <w:tcBorders>
              <w:top w:val="single" w:sz="4" w:space="0" w:color="auto"/>
            </w:tcBorders>
          </w:tcPr>
          <w:p w14:paraId="068C1AC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Informativeness</w:t>
            </w:r>
          </w:p>
        </w:tc>
        <w:tc>
          <w:tcPr>
            <w:tcW w:w="1260" w:type="dxa"/>
            <w:vMerge w:val="restart"/>
            <w:tcBorders>
              <w:top w:val="single" w:sz="4" w:space="0" w:color="auto"/>
            </w:tcBorders>
          </w:tcPr>
          <w:p w14:paraId="47EBDC9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.88</w:t>
            </w:r>
          </w:p>
          <w:p w14:paraId="3E79A12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.81</w:t>
            </w:r>
          </w:p>
          <w:p w14:paraId="5B29613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.79</w:t>
            </w:r>
          </w:p>
          <w:p w14:paraId="5D8440D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.85</w:t>
            </w:r>
          </w:p>
          <w:p w14:paraId="35B8769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.83</w:t>
            </w:r>
          </w:p>
          <w:p w14:paraId="00AA235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.91</w:t>
            </w:r>
          </w:p>
        </w:tc>
        <w:tc>
          <w:tcPr>
            <w:tcW w:w="1260" w:type="dxa"/>
            <w:vMerge w:val="restart"/>
            <w:tcBorders>
              <w:top w:val="single" w:sz="4" w:space="0" w:color="auto"/>
            </w:tcBorders>
          </w:tcPr>
          <w:p w14:paraId="1A1AD26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.57</w:t>
            </w:r>
          </w:p>
          <w:p w14:paraId="1207187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.59</w:t>
            </w:r>
          </w:p>
          <w:p w14:paraId="3543023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.61</w:t>
            </w:r>
          </w:p>
          <w:p w14:paraId="66B8937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.58</w:t>
            </w:r>
          </w:p>
          <w:p w14:paraId="51FD32A0"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.63</w:t>
            </w:r>
          </w:p>
          <w:p w14:paraId="798BFAB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.53</w:t>
            </w:r>
          </w:p>
        </w:tc>
        <w:tc>
          <w:tcPr>
            <w:tcW w:w="1251" w:type="dxa"/>
            <w:gridSpan w:val="2"/>
            <w:vMerge w:val="restart"/>
            <w:tcBorders>
              <w:top w:val="single" w:sz="4" w:space="0" w:color="auto"/>
            </w:tcBorders>
          </w:tcPr>
          <w:p w14:paraId="0A1F23F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.87</w:t>
            </w:r>
          </w:p>
          <w:p w14:paraId="67B3859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.73</w:t>
            </w:r>
          </w:p>
          <w:p w14:paraId="6D18909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.71</w:t>
            </w:r>
          </w:p>
          <w:p w14:paraId="626F435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.81</w:t>
            </w:r>
          </w:p>
          <w:p w14:paraId="617889F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.86</w:t>
            </w:r>
          </w:p>
          <w:p w14:paraId="6851F5F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.89</w:t>
            </w:r>
          </w:p>
        </w:tc>
        <w:tc>
          <w:tcPr>
            <w:tcW w:w="1586" w:type="dxa"/>
            <w:vMerge w:val="restart"/>
            <w:tcBorders>
              <w:top w:val="single" w:sz="4" w:space="0" w:color="auto"/>
            </w:tcBorders>
          </w:tcPr>
          <w:p w14:paraId="2B55DCC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.75</w:t>
            </w:r>
          </w:p>
          <w:p w14:paraId="18035BD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.68</w:t>
            </w:r>
          </w:p>
          <w:p w14:paraId="53E62A2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.65</w:t>
            </w:r>
          </w:p>
          <w:p w14:paraId="3FEB1F9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.71</w:t>
            </w:r>
          </w:p>
          <w:p w14:paraId="3A27910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.80</w:t>
            </w:r>
          </w:p>
          <w:p w14:paraId="1AF3F46B" w14:textId="77777777" w:rsidR="00B07292" w:rsidRPr="00B07292" w:rsidRDefault="00B07292" w:rsidP="00B07292">
            <w:pPr>
              <w:rPr>
                <w:rFonts w:ascii="Calibri" w:eastAsia="Calibri" w:hAnsi="Calibri" w:cs="Calibri"/>
                <w:sz w:val="24"/>
                <w:szCs w:val="24"/>
              </w:rPr>
            </w:pPr>
          </w:p>
        </w:tc>
        <w:tc>
          <w:tcPr>
            <w:tcW w:w="853" w:type="dxa"/>
            <w:vMerge w:val="restart"/>
            <w:tcBorders>
              <w:top w:val="single" w:sz="4" w:space="0" w:color="auto"/>
            </w:tcBorders>
          </w:tcPr>
          <w:p w14:paraId="1BF460C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1.51</w:t>
            </w:r>
          </w:p>
          <w:p w14:paraId="0932473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1.35</w:t>
            </w:r>
          </w:p>
          <w:p w14:paraId="68E3631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1.14</w:t>
            </w:r>
          </w:p>
          <w:p w14:paraId="765D868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1.62</w:t>
            </w:r>
          </w:p>
          <w:p w14:paraId="7CFFD29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1.74</w:t>
            </w:r>
          </w:p>
          <w:p w14:paraId="7D3E14E9" w14:textId="77777777" w:rsidR="00B07292" w:rsidRPr="00B07292" w:rsidRDefault="00B07292" w:rsidP="00B07292">
            <w:pPr>
              <w:rPr>
                <w:rFonts w:ascii="Calibri" w:eastAsia="Calibri" w:hAnsi="Calibri" w:cs="Calibri"/>
                <w:sz w:val="24"/>
                <w:szCs w:val="24"/>
              </w:rPr>
            </w:pPr>
          </w:p>
        </w:tc>
      </w:tr>
      <w:tr w:rsidR="00B07292" w:rsidRPr="00B07292" w14:paraId="0CC1EDD7" w14:textId="77777777" w:rsidTr="005031D9">
        <w:tc>
          <w:tcPr>
            <w:tcW w:w="2250" w:type="dxa"/>
            <w:gridSpan w:val="2"/>
          </w:tcPr>
          <w:p w14:paraId="2CDEE31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Entertainment</w:t>
            </w:r>
          </w:p>
        </w:tc>
        <w:tc>
          <w:tcPr>
            <w:tcW w:w="1260" w:type="dxa"/>
            <w:vMerge/>
          </w:tcPr>
          <w:p w14:paraId="7DBA7125" w14:textId="77777777" w:rsidR="00B07292" w:rsidRPr="00B07292" w:rsidRDefault="00B07292" w:rsidP="00B07292">
            <w:pPr>
              <w:rPr>
                <w:rFonts w:ascii="Calibri" w:eastAsia="Calibri" w:hAnsi="Calibri" w:cs="Calibri"/>
                <w:sz w:val="24"/>
                <w:szCs w:val="24"/>
              </w:rPr>
            </w:pPr>
          </w:p>
        </w:tc>
        <w:tc>
          <w:tcPr>
            <w:tcW w:w="1260" w:type="dxa"/>
            <w:vMerge/>
          </w:tcPr>
          <w:p w14:paraId="74939472" w14:textId="77777777" w:rsidR="00B07292" w:rsidRPr="00B07292" w:rsidRDefault="00B07292" w:rsidP="00B07292">
            <w:pPr>
              <w:rPr>
                <w:rFonts w:ascii="Calibri" w:eastAsia="Calibri" w:hAnsi="Calibri" w:cs="Calibri"/>
                <w:sz w:val="24"/>
                <w:szCs w:val="24"/>
              </w:rPr>
            </w:pPr>
          </w:p>
        </w:tc>
        <w:tc>
          <w:tcPr>
            <w:tcW w:w="1251" w:type="dxa"/>
            <w:gridSpan w:val="2"/>
            <w:vMerge/>
          </w:tcPr>
          <w:p w14:paraId="5CB2CAEE" w14:textId="77777777" w:rsidR="00B07292" w:rsidRPr="00B07292" w:rsidRDefault="00B07292" w:rsidP="00B07292">
            <w:pPr>
              <w:rPr>
                <w:rFonts w:ascii="Calibri" w:eastAsia="Calibri" w:hAnsi="Calibri" w:cs="Calibri"/>
                <w:sz w:val="24"/>
                <w:szCs w:val="24"/>
              </w:rPr>
            </w:pPr>
          </w:p>
        </w:tc>
        <w:tc>
          <w:tcPr>
            <w:tcW w:w="1586" w:type="dxa"/>
            <w:vMerge/>
          </w:tcPr>
          <w:p w14:paraId="521FED7E" w14:textId="77777777" w:rsidR="00B07292" w:rsidRPr="00B07292" w:rsidRDefault="00B07292" w:rsidP="00B07292">
            <w:pPr>
              <w:rPr>
                <w:rFonts w:ascii="Calibri" w:eastAsia="Calibri" w:hAnsi="Calibri" w:cs="Calibri"/>
                <w:sz w:val="24"/>
                <w:szCs w:val="24"/>
              </w:rPr>
            </w:pPr>
          </w:p>
        </w:tc>
        <w:tc>
          <w:tcPr>
            <w:tcW w:w="853" w:type="dxa"/>
            <w:vMerge/>
          </w:tcPr>
          <w:p w14:paraId="2DE6DD3B" w14:textId="77777777" w:rsidR="00B07292" w:rsidRPr="00B07292" w:rsidRDefault="00B07292" w:rsidP="00B07292">
            <w:pPr>
              <w:rPr>
                <w:rFonts w:ascii="Calibri" w:eastAsia="Calibri" w:hAnsi="Calibri" w:cs="Calibri"/>
                <w:sz w:val="24"/>
                <w:szCs w:val="24"/>
              </w:rPr>
            </w:pPr>
          </w:p>
        </w:tc>
      </w:tr>
      <w:tr w:rsidR="00B07292" w:rsidRPr="00B07292" w14:paraId="6EEB2DE9" w14:textId="77777777" w:rsidTr="005031D9">
        <w:tc>
          <w:tcPr>
            <w:tcW w:w="2250" w:type="dxa"/>
            <w:gridSpan w:val="2"/>
          </w:tcPr>
          <w:p w14:paraId="06CDF69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Irritation</w:t>
            </w:r>
          </w:p>
        </w:tc>
        <w:tc>
          <w:tcPr>
            <w:tcW w:w="1260" w:type="dxa"/>
            <w:vMerge/>
          </w:tcPr>
          <w:p w14:paraId="267911FD" w14:textId="77777777" w:rsidR="00B07292" w:rsidRPr="00B07292" w:rsidRDefault="00B07292" w:rsidP="00B07292">
            <w:pPr>
              <w:rPr>
                <w:rFonts w:ascii="Calibri" w:eastAsia="Calibri" w:hAnsi="Calibri" w:cs="Calibri"/>
                <w:sz w:val="24"/>
                <w:szCs w:val="24"/>
              </w:rPr>
            </w:pPr>
          </w:p>
        </w:tc>
        <w:tc>
          <w:tcPr>
            <w:tcW w:w="1260" w:type="dxa"/>
            <w:vMerge/>
          </w:tcPr>
          <w:p w14:paraId="0DB3CD50" w14:textId="77777777" w:rsidR="00B07292" w:rsidRPr="00B07292" w:rsidRDefault="00B07292" w:rsidP="00B07292">
            <w:pPr>
              <w:rPr>
                <w:rFonts w:ascii="Calibri" w:eastAsia="Calibri" w:hAnsi="Calibri" w:cs="Calibri"/>
                <w:sz w:val="24"/>
                <w:szCs w:val="24"/>
              </w:rPr>
            </w:pPr>
          </w:p>
        </w:tc>
        <w:tc>
          <w:tcPr>
            <w:tcW w:w="1251" w:type="dxa"/>
            <w:gridSpan w:val="2"/>
            <w:vMerge/>
          </w:tcPr>
          <w:p w14:paraId="45D82498" w14:textId="77777777" w:rsidR="00B07292" w:rsidRPr="00B07292" w:rsidRDefault="00B07292" w:rsidP="00B07292">
            <w:pPr>
              <w:rPr>
                <w:rFonts w:ascii="Calibri" w:eastAsia="Calibri" w:hAnsi="Calibri" w:cs="Calibri"/>
                <w:sz w:val="24"/>
                <w:szCs w:val="24"/>
              </w:rPr>
            </w:pPr>
          </w:p>
        </w:tc>
        <w:tc>
          <w:tcPr>
            <w:tcW w:w="1586" w:type="dxa"/>
            <w:vMerge/>
          </w:tcPr>
          <w:p w14:paraId="1000AD58" w14:textId="77777777" w:rsidR="00B07292" w:rsidRPr="00B07292" w:rsidRDefault="00B07292" w:rsidP="00B07292">
            <w:pPr>
              <w:rPr>
                <w:rFonts w:ascii="Calibri" w:eastAsia="Calibri" w:hAnsi="Calibri" w:cs="Calibri"/>
                <w:sz w:val="24"/>
                <w:szCs w:val="24"/>
              </w:rPr>
            </w:pPr>
          </w:p>
        </w:tc>
        <w:tc>
          <w:tcPr>
            <w:tcW w:w="853" w:type="dxa"/>
            <w:vMerge/>
          </w:tcPr>
          <w:p w14:paraId="0506BF72" w14:textId="77777777" w:rsidR="00B07292" w:rsidRPr="00B07292" w:rsidRDefault="00B07292" w:rsidP="00B07292">
            <w:pPr>
              <w:rPr>
                <w:rFonts w:ascii="Calibri" w:eastAsia="Calibri" w:hAnsi="Calibri" w:cs="Calibri"/>
                <w:sz w:val="24"/>
                <w:szCs w:val="24"/>
              </w:rPr>
            </w:pPr>
          </w:p>
        </w:tc>
      </w:tr>
      <w:tr w:rsidR="00B07292" w:rsidRPr="00B07292" w14:paraId="1D1A0CD5" w14:textId="77777777" w:rsidTr="005031D9">
        <w:tc>
          <w:tcPr>
            <w:tcW w:w="2250" w:type="dxa"/>
            <w:gridSpan w:val="2"/>
          </w:tcPr>
          <w:p w14:paraId="4F4D3802" w14:textId="77777777" w:rsidR="00B07292" w:rsidRPr="00B07292" w:rsidRDefault="00B07292" w:rsidP="00B07292">
            <w:pPr>
              <w:rPr>
                <w:rFonts w:ascii="Calibri" w:eastAsia="Calibri" w:hAnsi="Calibri" w:cs="Calibri"/>
                <w:color w:val="000000"/>
                <w:sz w:val="24"/>
                <w:szCs w:val="24"/>
              </w:rPr>
            </w:pPr>
            <w:r w:rsidRPr="00B07292">
              <w:rPr>
                <w:rFonts w:ascii="Calibri" w:eastAsia="Calibri" w:hAnsi="Calibri" w:cs="Calibri"/>
                <w:color w:val="000000"/>
                <w:sz w:val="24"/>
                <w:szCs w:val="24"/>
              </w:rPr>
              <w:t>Credibility</w:t>
            </w:r>
          </w:p>
        </w:tc>
        <w:tc>
          <w:tcPr>
            <w:tcW w:w="1260" w:type="dxa"/>
            <w:vMerge/>
          </w:tcPr>
          <w:p w14:paraId="606A8203" w14:textId="77777777" w:rsidR="00B07292" w:rsidRPr="00B07292" w:rsidRDefault="00B07292" w:rsidP="00B07292">
            <w:pPr>
              <w:rPr>
                <w:rFonts w:ascii="Calibri" w:eastAsia="Calibri" w:hAnsi="Calibri" w:cs="Calibri"/>
                <w:sz w:val="24"/>
                <w:szCs w:val="24"/>
              </w:rPr>
            </w:pPr>
          </w:p>
        </w:tc>
        <w:tc>
          <w:tcPr>
            <w:tcW w:w="1260" w:type="dxa"/>
            <w:vMerge/>
          </w:tcPr>
          <w:p w14:paraId="710A8C65" w14:textId="77777777" w:rsidR="00B07292" w:rsidRPr="00B07292" w:rsidRDefault="00B07292" w:rsidP="00B07292">
            <w:pPr>
              <w:rPr>
                <w:rFonts w:ascii="Calibri" w:eastAsia="Calibri" w:hAnsi="Calibri" w:cs="Calibri"/>
                <w:sz w:val="24"/>
                <w:szCs w:val="24"/>
              </w:rPr>
            </w:pPr>
          </w:p>
        </w:tc>
        <w:tc>
          <w:tcPr>
            <w:tcW w:w="1251" w:type="dxa"/>
            <w:gridSpan w:val="2"/>
            <w:vMerge/>
          </w:tcPr>
          <w:p w14:paraId="3CB900B1" w14:textId="77777777" w:rsidR="00B07292" w:rsidRPr="00B07292" w:rsidRDefault="00B07292" w:rsidP="00B07292">
            <w:pPr>
              <w:rPr>
                <w:rFonts w:ascii="Calibri" w:eastAsia="Calibri" w:hAnsi="Calibri" w:cs="Calibri"/>
                <w:sz w:val="24"/>
                <w:szCs w:val="24"/>
              </w:rPr>
            </w:pPr>
          </w:p>
        </w:tc>
        <w:tc>
          <w:tcPr>
            <w:tcW w:w="1586" w:type="dxa"/>
            <w:vMerge/>
          </w:tcPr>
          <w:p w14:paraId="205C65D6" w14:textId="77777777" w:rsidR="00B07292" w:rsidRPr="00B07292" w:rsidRDefault="00B07292" w:rsidP="00B07292">
            <w:pPr>
              <w:rPr>
                <w:rFonts w:ascii="Calibri" w:eastAsia="Calibri" w:hAnsi="Calibri" w:cs="Calibri"/>
                <w:sz w:val="24"/>
                <w:szCs w:val="24"/>
              </w:rPr>
            </w:pPr>
          </w:p>
        </w:tc>
        <w:tc>
          <w:tcPr>
            <w:tcW w:w="853" w:type="dxa"/>
            <w:vMerge/>
          </w:tcPr>
          <w:p w14:paraId="13BB8CED" w14:textId="77777777" w:rsidR="00B07292" w:rsidRPr="00B07292" w:rsidRDefault="00B07292" w:rsidP="00B07292">
            <w:pPr>
              <w:rPr>
                <w:rFonts w:ascii="Calibri" w:eastAsia="Calibri" w:hAnsi="Calibri" w:cs="Calibri"/>
                <w:sz w:val="24"/>
                <w:szCs w:val="24"/>
              </w:rPr>
            </w:pPr>
          </w:p>
        </w:tc>
      </w:tr>
      <w:tr w:rsidR="00B07292" w:rsidRPr="00B07292" w14:paraId="3A1B5A63" w14:textId="77777777" w:rsidTr="005031D9">
        <w:tc>
          <w:tcPr>
            <w:tcW w:w="2250" w:type="dxa"/>
            <w:gridSpan w:val="2"/>
          </w:tcPr>
          <w:p w14:paraId="0B6B0BB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lastRenderedPageBreak/>
              <w:t>Perceived Value</w:t>
            </w:r>
          </w:p>
        </w:tc>
        <w:tc>
          <w:tcPr>
            <w:tcW w:w="1260" w:type="dxa"/>
            <w:vMerge/>
          </w:tcPr>
          <w:p w14:paraId="24AD3822" w14:textId="77777777" w:rsidR="00B07292" w:rsidRPr="00B07292" w:rsidRDefault="00B07292" w:rsidP="00B07292">
            <w:pPr>
              <w:rPr>
                <w:rFonts w:ascii="Calibri" w:eastAsia="Calibri" w:hAnsi="Calibri" w:cs="Calibri"/>
                <w:sz w:val="24"/>
                <w:szCs w:val="24"/>
              </w:rPr>
            </w:pPr>
          </w:p>
        </w:tc>
        <w:tc>
          <w:tcPr>
            <w:tcW w:w="1260" w:type="dxa"/>
            <w:vMerge/>
          </w:tcPr>
          <w:p w14:paraId="244F4339" w14:textId="77777777" w:rsidR="00B07292" w:rsidRPr="00B07292" w:rsidRDefault="00B07292" w:rsidP="00B07292">
            <w:pPr>
              <w:rPr>
                <w:rFonts w:ascii="Calibri" w:eastAsia="Calibri" w:hAnsi="Calibri" w:cs="Calibri"/>
                <w:sz w:val="24"/>
                <w:szCs w:val="24"/>
              </w:rPr>
            </w:pPr>
          </w:p>
        </w:tc>
        <w:tc>
          <w:tcPr>
            <w:tcW w:w="1251" w:type="dxa"/>
            <w:gridSpan w:val="2"/>
            <w:vMerge/>
          </w:tcPr>
          <w:p w14:paraId="0FD2B781" w14:textId="77777777" w:rsidR="00B07292" w:rsidRPr="00B07292" w:rsidRDefault="00B07292" w:rsidP="00B07292">
            <w:pPr>
              <w:rPr>
                <w:rFonts w:ascii="Calibri" w:eastAsia="Calibri" w:hAnsi="Calibri" w:cs="Calibri"/>
                <w:sz w:val="24"/>
                <w:szCs w:val="24"/>
              </w:rPr>
            </w:pPr>
          </w:p>
        </w:tc>
        <w:tc>
          <w:tcPr>
            <w:tcW w:w="1586" w:type="dxa"/>
            <w:vMerge/>
          </w:tcPr>
          <w:p w14:paraId="21D68284" w14:textId="77777777" w:rsidR="00B07292" w:rsidRPr="00B07292" w:rsidRDefault="00B07292" w:rsidP="00B07292">
            <w:pPr>
              <w:rPr>
                <w:rFonts w:ascii="Calibri" w:eastAsia="Calibri" w:hAnsi="Calibri" w:cs="Calibri"/>
                <w:sz w:val="24"/>
                <w:szCs w:val="24"/>
              </w:rPr>
            </w:pPr>
          </w:p>
        </w:tc>
        <w:tc>
          <w:tcPr>
            <w:tcW w:w="853" w:type="dxa"/>
            <w:vMerge/>
          </w:tcPr>
          <w:p w14:paraId="3D59D3B3" w14:textId="77777777" w:rsidR="00B07292" w:rsidRPr="00B07292" w:rsidRDefault="00B07292" w:rsidP="00B07292">
            <w:pPr>
              <w:rPr>
                <w:rFonts w:ascii="Calibri" w:eastAsia="Calibri" w:hAnsi="Calibri" w:cs="Calibri"/>
                <w:sz w:val="24"/>
                <w:szCs w:val="24"/>
              </w:rPr>
            </w:pPr>
          </w:p>
        </w:tc>
      </w:tr>
      <w:tr w:rsidR="00B07292" w:rsidRPr="00B07292" w14:paraId="68F028B5" w14:textId="77777777" w:rsidTr="005031D9">
        <w:tc>
          <w:tcPr>
            <w:tcW w:w="2250" w:type="dxa"/>
            <w:gridSpan w:val="2"/>
            <w:tcBorders>
              <w:bottom w:val="single" w:sz="4" w:space="0" w:color="auto"/>
            </w:tcBorders>
          </w:tcPr>
          <w:p w14:paraId="4667521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Brand Equity</w:t>
            </w:r>
          </w:p>
        </w:tc>
        <w:tc>
          <w:tcPr>
            <w:tcW w:w="1260" w:type="dxa"/>
            <w:vMerge/>
            <w:tcBorders>
              <w:bottom w:val="single" w:sz="4" w:space="0" w:color="auto"/>
            </w:tcBorders>
          </w:tcPr>
          <w:p w14:paraId="04C448AC" w14:textId="77777777" w:rsidR="00B07292" w:rsidRPr="00B07292" w:rsidRDefault="00B07292" w:rsidP="00B07292">
            <w:pPr>
              <w:rPr>
                <w:rFonts w:ascii="Calibri" w:eastAsia="Calibri" w:hAnsi="Calibri" w:cs="Calibri"/>
                <w:sz w:val="24"/>
                <w:szCs w:val="24"/>
              </w:rPr>
            </w:pPr>
          </w:p>
        </w:tc>
        <w:tc>
          <w:tcPr>
            <w:tcW w:w="1260" w:type="dxa"/>
            <w:vMerge/>
            <w:tcBorders>
              <w:bottom w:val="single" w:sz="4" w:space="0" w:color="auto"/>
            </w:tcBorders>
          </w:tcPr>
          <w:p w14:paraId="79249093" w14:textId="77777777" w:rsidR="00B07292" w:rsidRPr="00B07292" w:rsidRDefault="00B07292" w:rsidP="00B07292">
            <w:pPr>
              <w:rPr>
                <w:rFonts w:ascii="Calibri" w:eastAsia="Calibri" w:hAnsi="Calibri" w:cs="Calibri"/>
                <w:sz w:val="24"/>
                <w:szCs w:val="24"/>
              </w:rPr>
            </w:pPr>
          </w:p>
        </w:tc>
        <w:tc>
          <w:tcPr>
            <w:tcW w:w="1251" w:type="dxa"/>
            <w:gridSpan w:val="2"/>
            <w:vMerge/>
            <w:tcBorders>
              <w:bottom w:val="single" w:sz="4" w:space="0" w:color="auto"/>
            </w:tcBorders>
          </w:tcPr>
          <w:p w14:paraId="0ACB4A0C" w14:textId="77777777" w:rsidR="00B07292" w:rsidRPr="00B07292" w:rsidRDefault="00B07292" w:rsidP="00B07292">
            <w:pPr>
              <w:rPr>
                <w:rFonts w:ascii="Calibri" w:eastAsia="Calibri" w:hAnsi="Calibri" w:cs="Calibri"/>
                <w:sz w:val="24"/>
                <w:szCs w:val="24"/>
              </w:rPr>
            </w:pPr>
          </w:p>
        </w:tc>
        <w:tc>
          <w:tcPr>
            <w:tcW w:w="1586" w:type="dxa"/>
            <w:vMerge/>
            <w:tcBorders>
              <w:bottom w:val="single" w:sz="4" w:space="0" w:color="auto"/>
            </w:tcBorders>
          </w:tcPr>
          <w:p w14:paraId="33E45E8A" w14:textId="77777777" w:rsidR="00B07292" w:rsidRPr="00B07292" w:rsidRDefault="00B07292" w:rsidP="00B07292">
            <w:pPr>
              <w:rPr>
                <w:rFonts w:ascii="Calibri" w:eastAsia="Calibri" w:hAnsi="Calibri" w:cs="Calibri"/>
                <w:sz w:val="24"/>
                <w:szCs w:val="24"/>
              </w:rPr>
            </w:pPr>
          </w:p>
        </w:tc>
        <w:tc>
          <w:tcPr>
            <w:tcW w:w="853" w:type="dxa"/>
            <w:vMerge/>
            <w:tcBorders>
              <w:bottom w:val="single" w:sz="4" w:space="0" w:color="auto"/>
            </w:tcBorders>
          </w:tcPr>
          <w:p w14:paraId="5B0BA61A" w14:textId="77777777" w:rsidR="00B07292" w:rsidRPr="00B07292" w:rsidRDefault="00B07292" w:rsidP="00B07292">
            <w:pPr>
              <w:rPr>
                <w:rFonts w:ascii="Calibri" w:eastAsia="Calibri" w:hAnsi="Calibri" w:cs="Calibri"/>
                <w:sz w:val="24"/>
                <w:szCs w:val="24"/>
              </w:rPr>
            </w:pPr>
          </w:p>
        </w:tc>
      </w:tr>
    </w:tbl>
    <w:p w14:paraId="60568BDB" w14:textId="77777777" w:rsidR="00B07292" w:rsidRPr="00B07292" w:rsidRDefault="00B07292" w:rsidP="00B07292">
      <w:pPr>
        <w:spacing w:after="0" w:line="240" w:lineRule="auto"/>
        <w:rPr>
          <w:rFonts w:ascii="Calibri" w:eastAsia="Calibri" w:hAnsi="Calibri" w:cs="Calibri"/>
          <w:sz w:val="24"/>
          <w:szCs w:val="24"/>
          <w:lang w:val="en-US"/>
        </w:rPr>
      </w:pPr>
    </w:p>
    <w:p w14:paraId="7340442C"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sz w:val="24"/>
          <w:szCs w:val="24"/>
          <w:lang w:val="en-US"/>
        </w:rPr>
        <w:t xml:space="preserve">Table 3. </w:t>
      </w:r>
      <w:r w:rsidRPr="00B07292">
        <w:rPr>
          <w:rFonts w:ascii="Calibri" w:eastAsia="Calibri" w:hAnsi="Calibri" w:cs="Calibri"/>
          <w:i/>
          <w:iCs/>
          <w:sz w:val="24"/>
          <w:szCs w:val="24"/>
          <w:lang w:val="en-US"/>
        </w:rPr>
        <w:t>Coefficients</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810"/>
        <w:gridCol w:w="1710"/>
        <w:gridCol w:w="2070"/>
      </w:tblGrid>
      <w:tr w:rsidR="00B07292" w:rsidRPr="00B07292" w14:paraId="363CB11F" w14:textId="77777777" w:rsidTr="005031D9">
        <w:tc>
          <w:tcPr>
            <w:tcW w:w="4320" w:type="dxa"/>
            <w:tcBorders>
              <w:top w:val="single" w:sz="4" w:space="0" w:color="auto"/>
            </w:tcBorders>
          </w:tcPr>
          <w:p w14:paraId="0384303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Path</w:t>
            </w:r>
          </w:p>
        </w:tc>
        <w:tc>
          <w:tcPr>
            <w:tcW w:w="810" w:type="dxa"/>
            <w:tcBorders>
              <w:top w:val="single" w:sz="4" w:space="0" w:color="auto"/>
              <w:bottom w:val="single" w:sz="4" w:space="0" w:color="auto"/>
            </w:tcBorders>
          </w:tcPr>
          <w:p w14:paraId="013B6F80" w14:textId="77777777" w:rsidR="00B07292" w:rsidRPr="00B07292" w:rsidRDefault="00B07292" w:rsidP="00B07292">
            <w:pPr>
              <w:jc w:val="center"/>
              <w:rPr>
                <w:rFonts w:ascii="Calibri" w:eastAsia="Calibri" w:hAnsi="Calibri" w:cs="Calibri"/>
                <w:i/>
                <w:iCs/>
                <w:sz w:val="24"/>
                <w:szCs w:val="24"/>
              </w:rPr>
            </w:pPr>
            <w:r w:rsidRPr="00B07292">
              <w:rPr>
                <w:rFonts w:ascii="Calibri" w:eastAsia="Calibri" w:hAnsi="Calibri" w:cs="Calibri"/>
                <w:i/>
                <w:iCs/>
                <w:sz w:val="24"/>
                <w:szCs w:val="24"/>
              </w:rPr>
              <w:t>β</w:t>
            </w:r>
          </w:p>
        </w:tc>
        <w:tc>
          <w:tcPr>
            <w:tcW w:w="1710" w:type="dxa"/>
            <w:tcBorders>
              <w:top w:val="single" w:sz="4" w:space="0" w:color="auto"/>
              <w:bottom w:val="single" w:sz="4" w:space="0" w:color="auto"/>
            </w:tcBorders>
          </w:tcPr>
          <w:p w14:paraId="60314515"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i/>
                <w:iCs/>
                <w:sz w:val="24"/>
                <w:szCs w:val="24"/>
              </w:rPr>
              <w:t>t</w:t>
            </w:r>
          </w:p>
        </w:tc>
        <w:tc>
          <w:tcPr>
            <w:tcW w:w="2070" w:type="dxa"/>
            <w:tcBorders>
              <w:top w:val="single" w:sz="4" w:space="0" w:color="auto"/>
              <w:bottom w:val="single" w:sz="4" w:space="0" w:color="auto"/>
            </w:tcBorders>
          </w:tcPr>
          <w:p w14:paraId="5D3430B0"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i/>
                <w:iCs/>
                <w:sz w:val="24"/>
                <w:szCs w:val="24"/>
              </w:rPr>
              <w:t>P</w:t>
            </w:r>
          </w:p>
        </w:tc>
      </w:tr>
      <w:tr w:rsidR="00B07292" w:rsidRPr="00B07292" w14:paraId="50C129D2" w14:textId="77777777" w:rsidTr="005031D9">
        <w:tc>
          <w:tcPr>
            <w:tcW w:w="4320" w:type="dxa"/>
            <w:tcBorders>
              <w:top w:val="single" w:sz="4" w:space="0" w:color="auto"/>
            </w:tcBorders>
          </w:tcPr>
          <w:p w14:paraId="5163BC4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Informativeness</w:t>
            </w:r>
            <w:r w:rsidRPr="00B07292">
              <w:rPr>
                <w:rFonts w:ascii="Calibri" w:eastAsia="Calibri" w:hAnsi="Calibri" w:cs="Calibri"/>
                <w:sz w:val="24"/>
                <w:szCs w:val="24"/>
              </w:rPr>
              <w:t xml:space="preserve"> </w:t>
            </w:r>
            <w:r w:rsidRPr="00B07292">
              <w:rPr>
                <w:rFonts w:ascii="Calibri" w:eastAsia="Calibri" w:hAnsi="Calibri" w:cs="Calibri"/>
                <w:sz w:val="24"/>
                <w:szCs w:val="24"/>
              </w:rPr>
              <w:sym w:font="Wingdings" w:char="F0E0"/>
            </w:r>
            <w:r w:rsidRPr="00B07292">
              <w:rPr>
                <w:rFonts w:ascii="Calibri" w:eastAsia="Calibri" w:hAnsi="Calibri" w:cs="Calibri"/>
                <w:sz w:val="24"/>
                <w:szCs w:val="24"/>
              </w:rPr>
              <w:t xml:space="preserve"> </w:t>
            </w:r>
            <w:r w:rsidRPr="00B07292">
              <w:rPr>
                <w:rFonts w:ascii="Calibri" w:eastAsia="Calibri" w:hAnsi="Calibri" w:cs="Calibri"/>
                <w:color w:val="000000"/>
                <w:sz w:val="24"/>
                <w:szCs w:val="24"/>
              </w:rPr>
              <w:t>Perceived Value</w:t>
            </w:r>
          </w:p>
        </w:tc>
        <w:tc>
          <w:tcPr>
            <w:tcW w:w="810" w:type="dxa"/>
            <w:vMerge w:val="restart"/>
            <w:tcBorders>
              <w:top w:val="single" w:sz="4" w:space="0" w:color="auto"/>
            </w:tcBorders>
          </w:tcPr>
          <w:p w14:paraId="7A3B4E67"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.24</w:t>
            </w:r>
          </w:p>
          <w:p w14:paraId="503BB85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.21</w:t>
            </w:r>
          </w:p>
          <w:p w14:paraId="1E1C6D7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.05</w:t>
            </w:r>
          </w:p>
          <w:p w14:paraId="43A0A2C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.46</w:t>
            </w:r>
          </w:p>
          <w:p w14:paraId="0492AF9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.51</w:t>
            </w:r>
          </w:p>
        </w:tc>
        <w:tc>
          <w:tcPr>
            <w:tcW w:w="1710" w:type="dxa"/>
            <w:vMerge w:val="restart"/>
            <w:tcBorders>
              <w:top w:val="single" w:sz="4" w:space="0" w:color="auto"/>
            </w:tcBorders>
          </w:tcPr>
          <w:p w14:paraId="0A67569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8.13</w:t>
            </w:r>
          </w:p>
          <w:p w14:paraId="39721981"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7.41</w:t>
            </w:r>
          </w:p>
          <w:p w14:paraId="69492F3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-0.69</w:t>
            </w:r>
          </w:p>
          <w:p w14:paraId="37A6655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9.24</w:t>
            </w:r>
          </w:p>
          <w:p w14:paraId="058BAD0E"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10.68</w:t>
            </w:r>
          </w:p>
        </w:tc>
        <w:tc>
          <w:tcPr>
            <w:tcW w:w="2070" w:type="dxa"/>
            <w:vMerge w:val="restart"/>
            <w:tcBorders>
              <w:top w:val="single" w:sz="4" w:space="0" w:color="auto"/>
            </w:tcBorders>
          </w:tcPr>
          <w:p w14:paraId="5A7AA6C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.03</w:t>
            </w:r>
          </w:p>
          <w:p w14:paraId="2E5C54E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.02</w:t>
            </w:r>
          </w:p>
          <w:p w14:paraId="27327930"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.17</w:t>
            </w:r>
          </w:p>
          <w:p w14:paraId="565FFAA8"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.00</w:t>
            </w:r>
          </w:p>
          <w:p w14:paraId="3B1FDF2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.01</w:t>
            </w:r>
          </w:p>
        </w:tc>
      </w:tr>
      <w:tr w:rsidR="00B07292" w:rsidRPr="00B07292" w14:paraId="14CE7300" w14:textId="77777777" w:rsidTr="005031D9">
        <w:tc>
          <w:tcPr>
            <w:tcW w:w="4320" w:type="dxa"/>
          </w:tcPr>
          <w:p w14:paraId="1D6E35C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Entertainment</w:t>
            </w:r>
            <w:r w:rsidRPr="00B07292">
              <w:rPr>
                <w:rFonts w:ascii="Calibri" w:eastAsia="Calibri" w:hAnsi="Calibri" w:cs="Calibri"/>
                <w:sz w:val="24"/>
                <w:szCs w:val="24"/>
              </w:rPr>
              <w:t xml:space="preserve"> </w:t>
            </w:r>
            <w:r w:rsidRPr="00B07292">
              <w:rPr>
                <w:rFonts w:ascii="Calibri" w:eastAsia="Calibri" w:hAnsi="Calibri" w:cs="Calibri"/>
                <w:sz w:val="24"/>
                <w:szCs w:val="24"/>
              </w:rPr>
              <w:sym w:font="Wingdings" w:char="F0E0"/>
            </w:r>
            <w:r w:rsidRPr="00B07292">
              <w:rPr>
                <w:rFonts w:ascii="Calibri" w:eastAsia="Calibri" w:hAnsi="Calibri" w:cs="Calibri"/>
                <w:sz w:val="24"/>
                <w:szCs w:val="24"/>
              </w:rPr>
              <w:t xml:space="preserve"> </w:t>
            </w:r>
            <w:r w:rsidRPr="00B07292">
              <w:rPr>
                <w:rFonts w:ascii="Calibri" w:eastAsia="Calibri" w:hAnsi="Calibri" w:cs="Calibri"/>
                <w:color w:val="000000"/>
                <w:sz w:val="24"/>
                <w:szCs w:val="24"/>
              </w:rPr>
              <w:t>Perceived Value</w:t>
            </w:r>
          </w:p>
        </w:tc>
        <w:tc>
          <w:tcPr>
            <w:tcW w:w="810" w:type="dxa"/>
            <w:vMerge/>
          </w:tcPr>
          <w:p w14:paraId="281200FD" w14:textId="77777777" w:rsidR="00B07292" w:rsidRPr="00B07292" w:rsidRDefault="00B07292" w:rsidP="00B07292">
            <w:pPr>
              <w:jc w:val="center"/>
              <w:rPr>
                <w:rFonts w:ascii="Calibri" w:eastAsia="Calibri" w:hAnsi="Calibri" w:cs="Calibri"/>
                <w:sz w:val="24"/>
                <w:szCs w:val="24"/>
              </w:rPr>
            </w:pPr>
          </w:p>
        </w:tc>
        <w:tc>
          <w:tcPr>
            <w:tcW w:w="1710" w:type="dxa"/>
            <w:vMerge/>
          </w:tcPr>
          <w:p w14:paraId="55BCC0C0" w14:textId="77777777" w:rsidR="00B07292" w:rsidRPr="00B07292" w:rsidRDefault="00B07292" w:rsidP="00B07292">
            <w:pPr>
              <w:jc w:val="center"/>
              <w:rPr>
                <w:rFonts w:ascii="Calibri" w:eastAsia="Calibri" w:hAnsi="Calibri" w:cs="Calibri"/>
                <w:sz w:val="24"/>
                <w:szCs w:val="24"/>
              </w:rPr>
            </w:pPr>
          </w:p>
        </w:tc>
        <w:tc>
          <w:tcPr>
            <w:tcW w:w="2070" w:type="dxa"/>
            <w:vMerge/>
          </w:tcPr>
          <w:p w14:paraId="453B7398" w14:textId="77777777" w:rsidR="00B07292" w:rsidRPr="00B07292" w:rsidRDefault="00B07292" w:rsidP="00B07292">
            <w:pPr>
              <w:jc w:val="center"/>
              <w:rPr>
                <w:rFonts w:ascii="Calibri" w:eastAsia="Calibri" w:hAnsi="Calibri" w:cs="Calibri"/>
                <w:sz w:val="24"/>
                <w:szCs w:val="24"/>
              </w:rPr>
            </w:pPr>
          </w:p>
        </w:tc>
      </w:tr>
      <w:tr w:rsidR="00B07292" w:rsidRPr="00B07292" w14:paraId="0861773C" w14:textId="77777777" w:rsidTr="005031D9">
        <w:tc>
          <w:tcPr>
            <w:tcW w:w="4320" w:type="dxa"/>
          </w:tcPr>
          <w:p w14:paraId="4F1E863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Irritation</w:t>
            </w:r>
            <w:r w:rsidRPr="00B07292">
              <w:rPr>
                <w:rFonts w:ascii="Calibri" w:eastAsia="Calibri" w:hAnsi="Calibri" w:cs="Calibri"/>
                <w:sz w:val="24"/>
                <w:szCs w:val="24"/>
              </w:rPr>
              <w:t xml:space="preserve"> </w:t>
            </w:r>
            <w:r w:rsidRPr="00B07292">
              <w:rPr>
                <w:rFonts w:ascii="Calibri" w:eastAsia="Calibri" w:hAnsi="Calibri" w:cs="Calibri"/>
                <w:sz w:val="24"/>
                <w:szCs w:val="24"/>
              </w:rPr>
              <w:sym w:font="Wingdings" w:char="F0E0"/>
            </w:r>
            <w:r w:rsidRPr="00B07292">
              <w:rPr>
                <w:rFonts w:ascii="Calibri" w:eastAsia="Calibri" w:hAnsi="Calibri" w:cs="Calibri"/>
                <w:sz w:val="24"/>
                <w:szCs w:val="24"/>
              </w:rPr>
              <w:t xml:space="preserve"> </w:t>
            </w:r>
            <w:r w:rsidRPr="00B07292">
              <w:rPr>
                <w:rFonts w:ascii="Calibri" w:eastAsia="Calibri" w:hAnsi="Calibri" w:cs="Calibri"/>
                <w:color w:val="000000"/>
                <w:sz w:val="24"/>
                <w:szCs w:val="24"/>
              </w:rPr>
              <w:t>Perceived Value</w:t>
            </w:r>
          </w:p>
        </w:tc>
        <w:tc>
          <w:tcPr>
            <w:tcW w:w="810" w:type="dxa"/>
            <w:vMerge/>
          </w:tcPr>
          <w:p w14:paraId="6110B7B0" w14:textId="77777777" w:rsidR="00B07292" w:rsidRPr="00B07292" w:rsidRDefault="00B07292" w:rsidP="00B07292">
            <w:pPr>
              <w:jc w:val="center"/>
              <w:rPr>
                <w:rFonts w:ascii="Calibri" w:eastAsia="Calibri" w:hAnsi="Calibri" w:cs="Calibri"/>
                <w:sz w:val="24"/>
                <w:szCs w:val="24"/>
              </w:rPr>
            </w:pPr>
          </w:p>
        </w:tc>
        <w:tc>
          <w:tcPr>
            <w:tcW w:w="1710" w:type="dxa"/>
            <w:vMerge/>
          </w:tcPr>
          <w:p w14:paraId="5963B97F" w14:textId="77777777" w:rsidR="00B07292" w:rsidRPr="00B07292" w:rsidRDefault="00B07292" w:rsidP="00B07292">
            <w:pPr>
              <w:jc w:val="center"/>
              <w:rPr>
                <w:rFonts w:ascii="Calibri" w:eastAsia="Calibri" w:hAnsi="Calibri" w:cs="Calibri"/>
                <w:sz w:val="24"/>
                <w:szCs w:val="24"/>
              </w:rPr>
            </w:pPr>
          </w:p>
        </w:tc>
        <w:tc>
          <w:tcPr>
            <w:tcW w:w="2070" w:type="dxa"/>
            <w:vMerge/>
          </w:tcPr>
          <w:p w14:paraId="61D01FD1" w14:textId="77777777" w:rsidR="00B07292" w:rsidRPr="00B07292" w:rsidRDefault="00B07292" w:rsidP="00B07292">
            <w:pPr>
              <w:jc w:val="center"/>
              <w:rPr>
                <w:rFonts w:ascii="Calibri" w:eastAsia="Calibri" w:hAnsi="Calibri" w:cs="Calibri"/>
                <w:sz w:val="24"/>
                <w:szCs w:val="24"/>
              </w:rPr>
            </w:pPr>
          </w:p>
        </w:tc>
      </w:tr>
      <w:tr w:rsidR="00B07292" w:rsidRPr="00B07292" w14:paraId="2F45D8C2" w14:textId="77777777" w:rsidTr="005031D9">
        <w:tc>
          <w:tcPr>
            <w:tcW w:w="4320" w:type="dxa"/>
          </w:tcPr>
          <w:p w14:paraId="1E27F84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Credibility</w:t>
            </w:r>
            <w:r w:rsidRPr="00B07292">
              <w:rPr>
                <w:rFonts w:ascii="Calibri" w:eastAsia="Calibri" w:hAnsi="Calibri" w:cs="Calibri"/>
                <w:sz w:val="24"/>
                <w:szCs w:val="24"/>
              </w:rPr>
              <w:t xml:space="preserve"> </w:t>
            </w:r>
            <w:r w:rsidRPr="00B07292">
              <w:rPr>
                <w:rFonts w:ascii="Calibri" w:eastAsia="Calibri" w:hAnsi="Calibri" w:cs="Calibri"/>
                <w:sz w:val="24"/>
                <w:szCs w:val="24"/>
              </w:rPr>
              <w:sym w:font="Wingdings" w:char="F0E0"/>
            </w:r>
            <w:r w:rsidRPr="00B07292">
              <w:rPr>
                <w:rFonts w:ascii="Calibri" w:eastAsia="Calibri" w:hAnsi="Calibri" w:cs="Calibri"/>
                <w:sz w:val="24"/>
                <w:szCs w:val="24"/>
              </w:rPr>
              <w:t xml:space="preserve"> </w:t>
            </w:r>
            <w:r w:rsidRPr="00B07292">
              <w:rPr>
                <w:rFonts w:ascii="Calibri" w:eastAsia="Calibri" w:hAnsi="Calibri" w:cs="Calibri"/>
                <w:color w:val="000000"/>
                <w:sz w:val="24"/>
                <w:szCs w:val="24"/>
              </w:rPr>
              <w:t>Perceived Value</w:t>
            </w:r>
          </w:p>
        </w:tc>
        <w:tc>
          <w:tcPr>
            <w:tcW w:w="810" w:type="dxa"/>
            <w:vMerge/>
          </w:tcPr>
          <w:p w14:paraId="7E6BF668" w14:textId="77777777" w:rsidR="00B07292" w:rsidRPr="00B07292" w:rsidRDefault="00B07292" w:rsidP="00B07292">
            <w:pPr>
              <w:jc w:val="center"/>
              <w:rPr>
                <w:rFonts w:ascii="Calibri" w:eastAsia="Calibri" w:hAnsi="Calibri" w:cs="Calibri"/>
                <w:sz w:val="24"/>
                <w:szCs w:val="24"/>
              </w:rPr>
            </w:pPr>
          </w:p>
        </w:tc>
        <w:tc>
          <w:tcPr>
            <w:tcW w:w="1710" w:type="dxa"/>
            <w:vMerge/>
          </w:tcPr>
          <w:p w14:paraId="0ED8EC58" w14:textId="77777777" w:rsidR="00B07292" w:rsidRPr="00B07292" w:rsidRDefault="00B07292" w:rsidP="00B07292">
            <w:pPr>
              <w:jc w:val="center"/>
              <w:rPr>
                <w:rFonts w:ascii="Calibri" w:eastAsia="Calibri" w:hAnsi="Calibri" w:cs="Calibri"/>
                <w:sz w:val="24"/>
                <w:szCs w:val="24"/>
              </w:rPr>
            </w:pPr>
          </w:p>
        </w:tc>
        <w:tc>
          <w:tcPr>
            <w:tcW w:w="2070" w:type="dxa"/>
            <w:vMerge/>
          </w:tcPr>
          <w:p w14:paraId="32EFA97C" w14:textId="77777777" w:rsidR="00B07292" w:rsidRPr="00B07292" w:rsidRDefault="00B07292" w:rsidP="00B07292">
            <w:pPr>
              <w:jc w:val="center"/>
              <w:rPr>
                <w:rFonts w:ascii="Calibri" w:eastAsia="Calibri" w:hAnsi="Calibri" w:cs="Calibri"/>
                <w:sz w:val="24"/>
                <w:szCs w:val="24"/>
              </w:rPr>
            </w:pPr>
          </w:p>
        </w:tc>
      </w:tr>
      <w:tr w:rsidR="00B07292" w:rsidRPr="00B07292" w14:paraId="71DCCF13" w14:textId="77777777" w:rsidTr="005031D9">
        <w:tc>
          <w:tcPr>
            <w:tcW w:w="4320" w:type="dxa"/>
            <w:tcBorders>
              <w:bottom w:val="single" w:sz="4" w:space="0" w:color="auto"/>
            </w:tcBorders>
          </w:tcPr>
          <w:p w14:paraId="259954B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Perceived value</w:t>
            </w:r>
            <w:r w:rsidRPr="00B07292">
              <w:rPr>
                <w:rFonts w:ascii="Calibri" w:eastAsia="Calibri" w:hAnsi="Calibri" w:cs="Calibri"/>
                <w:sz w:val="24"/>
                <w:szCs w:val="24"/>
              </w:rPr>
              <w:t xml:space="preserve"> </w:t>
            </w:r>
            <w:r w:rsidRPr="00B07292">
              <w:rPr>
                <w:rFonts w:ascii="Calibri" w:eastAsia="Calibri" w:hAnsi="Calibri" w:cs="Calibri"/>
                <w:sz w:val="24"/>
                <w:szCs w:val="24"/>
              </w:rPr>
              <w:sym w:font="Wingdings" w:char="F0E0"/>
            </w:r>
            <w:r w:rsidRPr="00B07292">
              <w:rPr>
                <w:rFonts w:ascii="Calibri" w:eastAsia="Calibri" w:hAnsi="Calibri" w:cs="Calibri"/>
                <w:sz w:val="24"/>
                <w:szCs w:val="24"/>
              </w:rPr>
              <w:t xml:space="preserve"> </w:t>
            </w:r>
            <w:r w:rsidRPr="00B07292">
              <w:rPr>
                <w:rFonts w:ascii="Calibri" w:eastAsia="Calibri" w:hAnsi="Calibri" w:cs="Calibri"/>
                <w:color w:val="000000"/>
                <w:sz w:val="24"/>
                <w:szCs w:val="24"/>
              </w:rPr>
              <w:t>Brand Equity</w:t>
            </w:r>
          </w:p>
        </w:tc>
        <w:tc>
          <w:tcPr>
            <w:tcW w:w="810" w:type="dxa"/>
            <w:vMerge/>
            <w:tcBorders>
              <w:bottom w:val="single" w:sz="4" w:space="0" w:color="auto"/>
            </w:tcBorders>
          </w:tcPr>
          <w:p w14:paraId="06546400" w14:textId="77777777" w:rsidR="00B07292" w:rsidRPr="00B07292" w:rsidRDefault="00B07292" w:rsidP="00B07292">
            <w:pPr>
              <w:jc w:val="center"/>
              <w:rPr>
                <w:rFonts w:ascii="Calibri" w:eastAsia="Calibri" w:hAnsi="Calibri" w:cs="Calibri"/>
                <w:sz w:val="24"/>
                <w:szCs w:val="24"/>
              </w:rPr>
            </w:pPr>
          </w:p>
        </w:tc>
        <w:tc>
          <w:tcPr>
            <w:tcW w:w="1710" w:type="dxa"/>
            <w:vMerge/>
            <w:tcBorders>
              <w:bottom w:val="single" w:sz="4" w:space="0" w:color="auto"/>
            </w:tcBorders>
          </w:tcPr>
          <w:p w14:paraId="6E8D1436" w14:textId="77777777" w:rsidR="00B07292" w:rsidRPr="00B07292" w:rsidRDefault="00B07292" w:rsidP="00B07292">
            <w:pPr>
              <w:jc w:val="center"/>
              <w:rPr>
                <w:rFonts w:ascii="Calibri" w:eastAsia="Calibri" w:hAnsi="Calibri" w:cs="Calibri"/>
                <w:sz w:val="24"/>
                <w:szCs w:val="24"/>
              </w:rPr>
            </w:pPr>
          </w:p>
        </w:tc>
        <w:tc>
          <w:tcPr>
            <w:tcW w:w="2070" w:type="dxa"/>
            <w:vMerge/>
            <w:tcBorders>
              <w:bottom w:val="single" w:sz="4" w:space="0" w:color="auto"/>
            </w:tcBorders>
          </w:tcPr>
          <w:p w14:paraId="354D4F02" w14:textId="77777777" w:rsidR="00B07292" w:rsidRPr="00B07292" w:rsidRDefault="00B07292" w:rsidP="00B07292">
            <w:pPr>
              <w:jc w:val="center"/>
              <w:rPr>
                <w:rFonts w:ascii="Calibri" w:eastAsia="Calibri" w:hAnsi="Calibri" w:cs="Calibri"/>
                <w:sz w:val="24"/>
                <w:szCs w:val="24"/>
              </w:rPr>
            </w:pPr>
          </w:p>
        </w:tc>
      </w:tr>
    </w:tbl>
    <w:p w14:paraId="3F00F374" w14:textId="77777777" w:rsidR="00B07292" w:rsidRPr="00B07292" w:rsidRDefault="00B07292" w:rsidP="00B07292">
      <w:pPr>
        <w:spacing w:after="0" w:line="240" w:lineRule="auto"/>
        <w:rPr>
          <w:rFonts w:ascii="Calibri" w:eastAsia="Calibri" w:hAnsi="Calibri" w:cs="Calibri"/>
          <w:sz w:val="24"/>
          <w:szCs w:val="24"/>
          <w:lang w:val="en-US"/>
        </w:rPr>
      </w:pPr>
    </w:p>
    <w:p w14:paraId="2288842E"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sz w:val="24"/>
          <w:szCs w:val="24"/>
          <w:lang w:val="en-US"/>
        </w:rPr>
        <w:t xml:space="preserve">Table 4. </w:t>
      </w:r>
      <w:r w:rsidRPr="00B07292">
        <w:rPr>
          <w:rFonts w:ascii="Calibri" w:eastAsia="Calibri" w:hAnsi="Calibri" w:cs="Calibri"/>
          <w:i/>
          <w:iCs/>
          <w:sz w:val="24"/>
          <w:szCs w:val="24"/>
          <w:lang w:val="en-US"/>
        </w:rPr>
        <w:t>Correlation matrix</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080"/>
        <w:gridCol w:w="900"/>
        <w:gridCol w:w="900"/>
        <w:gridCol w:w="870"/>
        <w:gridCol w:w="843"/>
        <w:gridCol w:w="1170"/>
      </w:tblGrid>
      <w:tr w:rsidR="00B07292" w:rsidRPr="00B07292" w14:paraId="487A490B" w14:textId="77777777" w:rsidTr="005031D9">
        <w:tc>
          <w:tcPr>
            <w:tcW w:w="3330" w:type="dxa"/>
            <w:tcBorders>
              <w:top w:val="single" w:sz="4" w:space="0" w:color="auto"/>
              <w:bottom w:val="single" w:sz="4" w:space="0" w:color="auto"/>
            </w:tcBorders>
          </w:tcPr>
          <w:p w14:paraId="6A43A6C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Construct</w:t>
            </w:r>
          </w:p>
        </w:tc>
        <w:tc>
          <w:tcPr>
            <w:tcW w:w="1080" w:type="dxa"/>
            <w:tcBorders>
              <w:top w:val="single" w:sz="4" w:space="0" w:color="auto"/>
              <w:bottom w:val="single" w:sz="4" w:space="0" w:color="auto"/>
            </w:tcBorders>
          </w:tcPr>
          <w:p w14:paraId="4062513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INFM</w:t>
            </w:r>
          </w:p>
        </w:tc>
        <w:tc>
          <w:tcPr>
            <w:tcW w:w="900" w:type="dxa"/>
            <w:tcBorders>
              <w:top w:val="single" w:sz="4" w:space="0" w:color="auto"/>
              <w:bottom w:val="single" w:sz="4" w:space="0" w:color="auto"/>
            </w:tcBorders>
          </w:tcPr>
          <w:p w14:paraId="16D1E5C0"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ENTN</w:t>
            </w:r>
          </w:p>
        </w:tc>
        <w:tc>
          <w:tcPr>
            <w:tcW w:w="900" w:type="dxa"/>
            <w:tcBorders>
              <w:top w:val="single" w:sz="4" w:space="0" w:color="auto"/>
              <w:bottom w:val="single" w:sz="4" w:space="0" w:color="auto"/>
            </w:tcBorders>
          </w:tcPr>
          <w:p w14:paraId="0D67B08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IRTN</w:t>
            </w:r>
          </w:p>
        </w:tc>
        <w:tc>
          <w:tcPr>
            <w:tcW w:w="870" w:type="dxa"/>
            <w:tcBorders>
              <w:top w:val="single" w:sz="4" w:space="0" w:color="auto"/>
              <w:bottom w:val="single" w:sz="4" w:space="0" w:color="auto"/>
            </w:tcBorders>
          </w:tcPr>
          <w:p w14:paraId="5DEBB9E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CRDB</w:t>
            </w:r>
          </w:p>
        </w:tc>
        <w:tc>
          <w:tcPr>
            <w:tcW w:w="843" w:type="dxa"/>
            <w:tcBorders>
              <w:top w:val="single" w:sz="4" w:space="0" w:color="auto"/>
              <w:bottom w:val="single" w:sz="4" w:space="0" w:color="auto"/>
            </w:tcBorders>
          </w:tcPr>
          <w:p w14:paraId="3746C53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PRCV</w:t>
            </w:r>
          </w:p>
        </w:tc>
        <w:tc>
          <w:tcPr>
            <w:tcW w:w="1170" w:type="dxa"/>
            <w:tcBorders>
              <w:top w:val="single" w:sz="4" w:space="0" w:color="auto"/>
              <w:bottom w:val="single" w:sz="4" w:space="0" w:color="auto"/>
            </w:tcBorders>
          </w:tcPr>
          <w:p w14:paraId="31092FC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EQTY</w:t>
            </w:r>
          </w:p>
        </w:tc>
      </w:tr>
      <w:tr w:rsidR="00B07292" w:rsidRPr="00B07292" w14:paraId="791DC7B3" w14:textId="77777777" w:rsidTr="005031D9">
        <w:trPr>
          <w:gridAfter w:val="5"/>
          <w:wAfter w:w="4683" w:type="dxa"/>
        </w:trPr>
        <w:tc>
          <w:tcPr>
            <w:tcW w:w="3330" w:type="dxa"/>
            <w:tcBorders>
              <w:top w:val="single" w:sz="4" w:space="0" w:color="auto"/>
            </w:tcBorders>
          </w:tcPr>
          <w:p w14:paraId="165118D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Informativeness (INFM)</w:t>
            </w:r>
          </w:p>
        </w:tc>
        <w:tc>
          <w:tcPr>
            <w:tcW w:w="1080" w:type="dxa"/>
            <w:tcBorders>
              <w:top w:val="single" w:sz="4" w:space="0" w:color="auto"/>
            </w:tcBorders>
          </w:tcPr>
          <w:p w14:paraId="4032D4E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1.00</w:t>
            </w:r>
          </w:p>
        </w:tc>
      </w:tr>
      <w:tr w:rsidR="00B07292" w:rsidRPr="00B07292" w14:paraId="05C3346E" w14:textId="77777777" w:rsidTr="005031D9">
        <w:trPr>
          <w:gridAfter w:val="4"/>
          <w:wAfter w:w="3783" w:type="dxa"/>
        </w:trPr>
        <w:tc>
          <w:tcPr>
            <w:tcW w:w="3330" w:type="dxa"/>
          </w:tcPr>
          <w:p w14:paraId="068329E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Entertainment (ENTN)</w:t>
            </w:r>
          </w:p>
        </w:tc>
        <w:tc>
          <w:tcPr>
            <w:tcW w:w="1080" w:type="dxa"/>
          </w:tcPr>
          <w:p w14:paraId="70EBFB0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.49</w:t>
            </w:r>
          </w:p>
        </w:tc>
        <w:tc>
          <w:tcPr>
            <w:tcW w:w="900" w:type="dxa"/>
          </w:tcPr>
          <w:p w14:paraId="28093F0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1.00</w:t>
            </w:r>
          </w:p>
        </w:tc>
      </w:tr>
      <w:tr w:rsidR="00B07292" w:rsidRPr="00B07292" w14:paraId="03FDCABB" w14:textId="77777777" w:rsidTr="005031D9">
        <w:trPr>
          <w:gridAfter w:val="3"/>
          <w:wAfter w:w="2883" w:type="dxa"/>
        </w:trPr>
        <w:tc>
          <w:tcPr>
            <w:tcW w:w="3330" w:type="dxa"/>
          </w:tcPr>
          <w:p w14:paraId="2CBF0760"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Irritation (IRTN)</w:t>
            </w:r>
          </w:p>
        </w:tc>
        <w:tc>
          <w:tcPr>
            <w:tcW w:w="1080" w:type="dxa"/>
          </w:tcPr>
          <w:p w14:paraId="378AB62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-.36</w:t>
            </w:r>
          </w:p>
        </w:tc>
        <w:tc>
          <w:tcPr>
            <w:tcW w:w="900" w:type="dxa"/>
          </w:tcPr>
          <w:p w14:paraId="5F7BE76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-.51</w:t>
            </w:r>
          </w:p>
        </w:tc>
        <w:tc>
          <w:tcPr>
            <w:tcW w:w="900" w:type="dxa"/>
          </w:tcPr>
          <w:p w14:paraId="2F69AC2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1.00</w:t>
            </w:r>
          </w:p>
        </w:tc>
      </w:tr>
      <w:tr w:rsidR="00B07292" w:rsidRPr="00B07292" w14:paraId="09B05988" w14:textId="77777777" w:rsidTr="005031D9">
        <w:trPr>
          <w:gridAfter w:val="2"/>
          <w:wAfter w:w="2013" w:type="dxa"/>
        </w:trPr>
        <w:tc>
          <w:tcPr>
            <w:tcW w:w="3330" w:type="dxa"/>
          </w:tcPr>
          <w:p w14:paraId="3A571FC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Credibility (CRDB)</w:t>
            </w:r>
          </w:p>
        </w:tc>
        <w:tc>
          <w:tcPr>
            <w:tcW w:w="1080" w:type="dxa"/>
          </w:tcPr>
          <w:p w14:paraId="3B6A155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.38</w:t>
            </w:r>
          </w:p>
        </w:tc>
        <w:tc>
          <w:tcPr>
            <w:tcW w:w="900" w:type="dxa"/>
          </w:tcPr>
          <w:p w14:paraId="6FC094F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.49</w:t>
            </w:r>
          </w:p>
        </w:tc>
        <w:tc>
          <w:tcPr>
            <w:tcW w:w="900" w:type="dxa"/>
          </w:tcPr>
          <w:p w14:paraId="4A1FF86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-.31</w:t>
            </w:r>
          </w:p>
        </w:tc>
        <w:tc>
          <w:tcPr>
            <w:tcW w:w="870" w:type="dxa"/>
          </w:tcPr>
          <w:p w14:paraId="4789B9F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1.00</w:t>
            </w:r>
          </w:p>
        </w:tc>
      </w:tr>
      <w:tr w:rsidR="00B07292" w:rsidRPr="00B07292" w14:paraId="5E725544" w14:textId="77777777" w:rsidTr="005031D9">
        <w:tc>
          <w:tcPr>
            <w:tcW w:w="3330" w:type="dxa"/>
          </w:tcPr>
          <w:p w14:paraId="4D67623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Perceived Value (PRCV)</w:t>
            </w:r>
          </w:p>
        </w:tc>
        <w:tc>
          <w:tcPr>
            <w:tcW w:w="1080" w:type="dxa"/>
          </w:tcPr>
          <w:p w14:paraId="1230A1F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.41</w:t>
            </w:r>
          </w:p>
        </w:tc>
        <w:tc>
          <w:tcPr>
            <w:tcW w:w="900" w:type="dxa"/>
          </w:tcPr>
          <w:p w14:paraId="6EC2587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.46</w:t>
            </w:r>
          </w:p>
        </w:tc>
        <w:tc>
          <w:tcPr>
            <w:tcW w:w="900" w:type="dxa"/>
          </w:tcPr>
          <w:p w14:paraId="30C8E85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-.42</w:t>
            </w:r>
          </w:p>
        </w:tc>
        <w:tc>
          <w:tcPr>
            <w:tcW w:w="870" w:type="dxa"/>
          </w:tcPr>
          <w:p w14:paraId="2685DEB8"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.45</w:t>
            </w:r>
          </w:p>
        </w:tc>
        <w:tc>
          <w:tcPr>
            <w:tcW w:w="843" w:type="dxa"/>
          </w:tcPr>
          <w:p w14:paraId="78BE0A8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1.00</w:t>
            </w:r>
          </w:p>
        </w:tc>
        <w:tc>
          <w:tcPr>
            <w:tcW w:w="1170" w:type="dxa"/>
          </w:tcPr>
          <w:p w14:paraId="2DA64358" w14:textId="77777777" w:rsidR="00B07292" w:rsidRPr="00B07292" w:rsidRDefault="00B07292" w:rsidP="00B07292">
            <w:pPr>
              <w:rPr>
                <w:rFonts w:ascii="Calibri" w:eastAsia="Calibri" w:hAnsi="Calibri" w:cs="Calibri"/>
                <w:sz w:val="24"/>
                <w:szCs w:val="24"/>
              </w:rPr>
            </w:pPr>
          </w:p>
        </w:tc>
      </w:tr>
      <w:tr w:rsidR="00B07292" w:rsidRPr="00B07292" w14:paraId="66BD11BD" w14:textId="77777777" w:rsidTr="005031D9">
        <w:tc>
          <w:tcPr>
            <w:tcW w:w="3330" w:type="dxa"/>
            <w:tcBorders>
              <w:bottom w:val="single" w:sz="4" w:space="0" w:color="auto"/>
            </w:tcBorders>
          </w:tcPr>
          <w:p w14:paraId="633E0AC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color w:val="000000"/>
                <w:sz w:val="24"/>
                <w:szCs w:val="24"/>
              </w:rPr>
              <w:t>Brand Equity (EQTY)</w:t>
            </w:r>
          </w:p>
        </w:tc>
        <w:tc>
          <w:tcPr>
            <w:tcW w:w="1080" w:type="dxa"/>
            <w:tcBorders>
              <w:bottom w:val="single" w:sz="4" w:space="0" w:color="auto"/>
            </w:tcBorders>
          </w:tcPr>
          <w:p w14:paraId="5E30AF3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.42</w:t>
            </w:r>
          </w:p>
        </w:tc>
        <w:tc>
          <w:tcPr>
            <w:tcW w:w="900" w:type="dxa"/>
            <w:tcBorders>
              <w:bottom w:val="single" w:sz="4" w:space="0" w:color="auto"/>
            </w:tcBorders>
          </w:tcPr>
          <w:p w14:paraId="0CBF986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.39</w:t>
            </w:r>
          </w:p>
        </w:tc>
        <w:tc>
          <w:tcPr>
            <w:tcW w:w="900" w:type="dxa"/>
            <w:tcBorders>
              <w:bottom w:val="single" w:sz="4" w:space="0" w:color="auto"/>
            </w:tcBorders>
          </w:tcPr>
          <w:p w14:paraId="2D4711D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-.39</w:t>
            </w:r>
          </w:p>
        </w:tc>
        <w:tc>
          <w:tcPr>
            <w:tcW w:w="870" w:type="dxa"/>
            <w:tcBorders>
              <w:bottom w:val="single" w:sz="4" w:space="0" w:color="auto"/>
            </w:tcBorders>
          </w:tcPr>
          <w:p w14:paraId="1A85590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.29</w:t>
            </w:r>
          </w:p>
        </w:tc>
        <w:tc>
          <w:tcPr>
            <w:tcW w:w="843" w:type="dxa"/>
            <w:tcBorders>
              <w:bottom w:val="single" w:sz="4" w:space="0" w:color="auto"/>
            </w:tcBorders>
          </w:tcPr>
          <w:p w14:paraId="08B614A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.36</w:t>
            </w:r>
          </w:p>
        </w:tc>
        <w:tc>
          <w:tcPr>
            <w:tcW w:w="1170" w:type="dxa"/>
            <w:tcBorders>
              <w:bottom w:val="single" w:sz="4" w:space="0" w:color="auto"/>
            </w:tcBorders>
          </w:tcPr>
          <w:p w14:paraId="4C43F93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1.00</w:t>
            </w:r>
          </w:p>
        </w:tc>
      </w:tr>
    </w:tbl>
    <w:p w14:paraId="7E5E8089" w14:textId="77777777" w:rsidR="00B07292" w:rsidRPr="00B07292" w:rsidRDefault="00B07292" w:rsidP="00B07292">
      <w:pPr>
        <w:spacing w:after="0" w:line="240" w:lineRule="auto"/>
        <w:rPr>
          <w:rFonts w:ascii="Calibri" w:eastAsia="Calibri" w:hAnsi="Calibri" w:cs="Calibri"/>
          <w:sz w:val="24"/>
          <w:szCs w:val="24"/>
          <w:lang w:val="en-US"/>
        </w:rPr>
      </w:pPr>
    </w:p>
    <w:p w14:paraId="0A75F1CC" w14:textId="77777777" w:rsidR="00B07292" w:rsidRPr="00B07292" w:rsidRDefault="00B07292" w:rsidP="00B07292">
      <w:pPr>
        <w:rPr>
          <w:rFonts w:ascii="Calibri" w:eastAsia="Calibri" w:hAnsi="Calibri" w:cs="Calibri"/>
          <w:sz w:val="24"/>
          <w:szCs w:val="24"/>
          <w:lang w:val="en-US"/>
        </w:rPr>
      </w:pPr>
      <w:r w:rsidRPr="00B07292">
        <w:rPr>
          <w:rFonts w:ascii="Calibri" w:eastAsia="Calibri" w:hAnsi="Calibri" w:cs="Calibri"/>
          <w:sz w:val="24"/>
          <w:szCs w:val="24"/>
          <w:lang w:val="en-US"/>
        </w:rPr>
        <w:br w:type="page"/>
      </w:r>
    </w:p>
    <w:p w14:paraId="69C9D37B" w14:textId="77777777" w:rsidR="00B07292" w:rsidRPr="00B07292" w:rsidRDefault="00B07292" w:rsidP="00B07292">
      <w:pPr>
        <w:spacing w:after="0" w:line="240" w:lineRule="auto"/>
        <w:rPr>
          <w:rFonts w:ascii="Calibri" w:eastAsia="Calibri" w:hAnsi="Calibri" w:cs="Calibri"/>
          <w:sz w:val="24"/>
          <w:szCs w:val="24"/>
          <w:lang w:val="en-US"/>
        </w:rPr>
      </w:pPr>
      <w:r w:rsidRPr="00B07292">
        <w:rPr>
          <w:rFonts w:ascii="Calibri" w:eastAsia="Calibri" w:hAnsi="Calibri" w:cs="Calibri"/>
          <w:sz w:val="24"/>
          <w:szCs w:val="24"/>
          <w:lang w:val="en-US"/>
        </w:rPr>
        <w:lastRenderedPageBreak/>
        <w:t xml:space="preserve">Table 5. </w:t>
      </w:r>
      <w:r w:rsidRPr="00B07292">
        <w:rPr>
          <w:rFonts w:ascii="Calibri" w:eastAsia="Calibri" w:hAnsi="Calibri" w:cs="Calibri"/>
          <w:i/>
          <w:iCs/>
          <w:sz w:val="24"/>
          <w:szCs w:val="24"/>
          <w:lang w:val="en-US"/>
        </w:rPr>
        <w:t>Summary of hypothesis testing</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233"/>
        <w:gridCol w:w="822"/>
        <w:gridCol w:w="1640"/>
      </w:tblGrid>
      <w:tr w:rsidR="00B07292" w:rsidRPr="00B07292" w14:paraId="0EDF9EA5" w14:textId="77777777" w:rsidTr="005031D9">
        <w:tc>
          <w:tcPr>
            <w:tcW w:w="607" w:type="dxa"/>
            <w:tcBorders>
              <w:top w:val="single" w:sz="4" w:space="0" w:color="auto"/>
              <w:bottom w:val="single" w:sz="4" w:space="0" w:color="auto"/>
            </w:tcBorders>
          </w:tcPr>
          <w:p w14:paraId="7EC3149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No.</w:t>
            </w:r>
          </w:p>
        </w:tc>
        <w:tc>
          <w:tcPr>
            <w:tcW w:w="6233" w:type="dxa"/>
            <w:tcBorders>
              <w:top w:val="single" w:sz="4" w:space="0" w:color="auto"/>
              <w:bottom w:val="single" w:sz="4" w:space="0" w:color="auto"/>
            </w:tcBorders>
          </w:tcPr>
          <w:p w14:paraId="1CFA995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Hypothesis</w:t>
            </w:r>
          </w:p>
        </w:tc>
        <w:tc>
          <w:tcPr>
            <w:tcW w:w="810" w:type="dxa"/>
            <w:tcBorders>
              <w:top w:val="single" w:sz="4" w:space="0" w:color="auto"/>
              <w:bottom w:val="single" w:sz="4" w:space="0" w:color="auto"/>
            </w:tcBorders>
          </w:tcPr>
          <w:p w14:paraId="54D94B0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Result</w:t>
            </w:r>
          </w:p>
        </w:tc>
        <w:tc>
          <w:tcPr>
            <w:tcW w:w="1640" w:type="dxa"/>
            <w:tcBorders>
              <w:top w:val="single" w:sz="4" w:space="0" w:color="auto"/>
              <w:bottom w:val="single" w:sz="4" w:space="0" w:color="auto"/>
            </w:tcBorders>
          </w:tcPr>
          <w:p w14:paraId="2F208D7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Summary Result</w:t>
            </w:r>
          </w:p>
        </w:tc>
      </w:tr>
      <w:tr w:rsidR="00B07292" w:rsidRPr="00B07292" w14:paraId="37D6E55C" w14:textId="77777777" w:rsidTr="005031D9">
        <w:tc>
          <w:tcPr>
            <w:tcW w:w="607" w:type="dxa"/>
            <w:tcBorders>
              <w:top w:val="single" w:sz="4" w:space="0" w:color="auto"/>
            </w:tcBorders>
          </w:tcPr>
          <w:p w14:paraId="33D5CAF4" w14:textId="77777777" w:rsidR="00B07292" w:rsidRPr="00B07292" w:rsidRDefault="00B07292" w:rsidP="00B07292">
            <w:pPr>
              <w:rPr>
                <w:rFonts w:ascii="Calibri" w:eastAsia="Calibri" w:hAnsi="Calibri" w:cs="Calibri"/>
                <w:i/>
                <w:iCs/>
                <w:sz w:val="24"/>
                <w:szCs w:val="24"/>
              </w:rPr>
            </w:pPr>
            <w:r w:rsidRPr="00B07292">
              <w:rPr>
                <w:rFonts w:ascii="Calibri" w:eastAsia="Calibri" w:hAnsi="Calibri" w:cs="Calibri"/>
                <w:i/>
                <w:iCs/>
                <w:sz w:val="24"/>
                <w:szCs w:val="24"/>
              </w:rPr>
              <w:t>H</w:t>
            </w:r>
            <w:r w:rsidRPr="00B07292">
              <w:rPr>
                <w:rFonts w:ascii="Calibri" w:eastAsia="Calibri" w:hAnsi="Calibri" w:cs="Calibri"/>
                <w:i/>
                <w:iCs/>
                <w:sz w:val="24"/>
                <w:szCs w:val="24"/>
                <w:vertAlign w:val="subscript"/>
              </w:rPr>
              <w:t>1</w:t>
            </w:r>
          </w:p>
        </w:tc>
        <w:tc>
          <w:tcPr>
            <w:tcW w:w="6233" w:type="dxa"/>
            <w:tcBorders>
              <w:top w:val="single" w:sz="4" w:space="0" w:color="auto"/>
            </w:tcBorders>
          </w:tcPr>
          <w:p w14:paraId="2BD7B02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Informativeness of the UGC has a positive impact on the Perceived Value of UGC.</w:t>
            </w:r>
          </w:p>
        </w:tc>
        <w:tc>
          <w:tcPr>
            <w:tcW w:w="810" w:type="dxa"/>
            <w:tcBorders>
              <w:top w:val="single" w:sz="4" w:space="0" w:color="auto"/>
            </w:tcBorders>
          </w:tcPr>
          <w:p w14:paraId="0C8DCD3E"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color w:val="000000"/>
                <w:sz w:val="24"/>
                <w:szCs w:val="24"/>
              </w:rPr>
              <w:t>√</w:t>
            </w:r>
          </w:p>
        </w:tc>
        <w:tc>
          <w:tcPr>
            <w:tcW w:w="1640" w:type="dxa"/>
            <w:tcBorders>
              <w:top w:val="single" w:sz="4" w:space="0" w:color="auto"/>
            </w:tcBorders>
          </w:tcPr>
          <w:p w14:paraId="37078DC7"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Supported</w:t>
            </w:r>
          </w:p>
        </w:tc>
      </w:tr>
      <w:tr w:rsidR="00B07292" w:rsidRPr="00B07292" w14:paraId="17E1D634" w14:textId="77777777" w:rsidTr="005031D9">
        <w:tc>
          <w:tcPr>
            <w:tcW w:w="607" w:type="dxa"/>
          </w:tcPr>
          <w:p w14:paraId="4A29BAA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H</w:t>
            </w:r>
            <w:r w:rsidRPr="00B07292">
              <w:rPr>
                <w:rFonts w:ascii="Calibri" w:eastAsia="Calibri" w:hAnsi="Calibri" w:cs="Calibri"/>
                <w:i/>
                <w:iCs/>
                <w:sz w:val="24"/>
                <w:szCs w:val="24"/>
                <w:vertAlign w:val="subscript"/>
              </w:rPr>
              <w:t>2</w:t>
            </w:r>
          </w:p>
        </w:tc>
        <w:tc>
          <w:tcPr>
            <w:tcW w:w="6233" w:type="dxa"/>
          </w:tcPr>
          <w:p w14:paraId="3DE9CC3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Entertainment of the UGC has positive impact on the Perceived Value of UGC.</w:t>
            </w:r>
          </w:p>
        </w:tc>
        <w:tc>
          <w:tcPr>
            <w:tcW w:w="810" w:type="dxa"/>
          </w:tcPr>
          <w:p w14:paraId="4D4D35D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color w:val="000000"/>
                <w:sz w:val="24"/>
                <w:szCs w:val="24"/>
              </w:rPr>
              <w:t>√</w:t>
            </w:r>
          </w:p>
        </w:tc>
        <w:tc>
          <w:tcPr>
            <w:tcW w:w="1640" w:type="dxa"/>
          </w:tcPr>
          <w:p w14:paraId="26189391"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Supported</w:t>
            </w:r>
          </w:p>
        </w:tc>
      </w:tr>
      <w:tr w:rsidR="00B07292" w:rsidRPr="00B07292" w14:paraId="0F1096E1" w14:textId="77777777" w:rsidTr="005031D9">
        <w:tc>
          <w:tcPr>
            <w:tcW w:w="607" w:type="dxa"/>
          </w:tcPr>
          <w:p w14:paraId="4DE3490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H</w:t>
            </w:r>
            <w:r w:rsidRPr="00B07292">
              <w:rPr>
                <w:rFonts w:ascii="Calibri" w:eastAsia="Calibri" w:hAnsi="Calibri" w:cs="Calibri"/>
                <w:i/>
                <w:iCs/>
                <w:sz w:val="24"/>
                <w:szCs w:val="24"/>
                <w:vertAlign w:val="subscript"/>
              </w:rPr>
              <w:t>3</w:t>
            </w:r>
          </w:p>
        </w:tc>
        <w:tc>
          <w:tcPr>
            <w:tcW w:w="6233" w:type="dxa"/>
          </w:tcPr>
          <w:p w14:paraId="23757DF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Irritation of the UGC has negative impact on the Perceived Value of UGC.</w:t>
            </w:r>
          </w:p>
        </w:tc>
        <w:tc>
          <w:tcPr>
            <w:tcW w:w="810" w:type="dxa"/>
          </w:tcPr>
          <w:p w14:paraId="6D6E403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X</w:t>
            </w:r>
          </w:p>
        </w:tc>
        <w:tc>
          <w:tcPr>
            <w:tcW w:w="1640" w:type="dxa"/>
          </w:tcPr>
          <w:p w14:paraId="39A1CBB4"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Not Supported</w:t>
            </w:r>
          </w:p>
        </w:tc>
      </w:tr>
      <w:tr w:rsidR="00B07292" w:rsidRPr="00B07292" w14:paraId="62F4DDD3" w14:textId="77777777" w:rsidTr="005031D9">
        <w:tc>
          <w:tcPr>
            <w:tcW w:w="607" w:type="dxa"/>
          </w:tcPr>
          <w:p w14:paraId="0A78EB1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H</w:t>
            </w:r>
            <w:r w:rsidRPr="00B07292">
              <w:rPr>
                <w:rFonts w:ascii="Calibri" w:eastAsia="Calibri" w:hAnsi="Calibri" w:cs="Calibri"/>
                <w:i/>
                <w:iCs/>
                <w:sz w:val="24"/>
                <w:szCs w:val="24"/>
                <w:vertAlign w:val="subscript"/>
              </w:rPr>
              <w:t>4</w:t>
            </w:r>
          </w:p>
        </w:tc>
        <w:tc>
          <w:tcPr>
            <w:tcW w:w="6233" w:type="dxa"/>
          </w:tcPr>
          <w:p w14:paraId="5BDF916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Credibility of the UGC has positive impact on the Perceived Value of UGC.</w:t>
            </w:r>
          </w:p>
        </w:tc>
        <w:tc>
          <w:tcPr>
            <w:tcW w:w="810" w:type="dxa"/>
          </w:tcPr>
          <w:p w14:paraId="2ADA9B5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color w:val="000000"/>
                <w:sz w:val="24"/>
                <w:szCs w:val="24"/>
              </w:rPr>
              <w:t>√</w:t>
            </w:r>
          </w:p>
        </w:tc>
        <w:tc>
          <w:tcPr>
            <w:tcW w:w="1640" w:type="dxa"/>
          </w:tcPr>
          <w:p w14:paraId="1F8596B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Supported</w:t>
            </w:r>
          </w:p>
        </w:tc>
      </w:tr>
      <w:tr w:rsidR="00B07292" w:rsidRPr="00B07292" w14:paraId="43B7B44A" w14:textId="77777777" w:rsidTr="005031D9">
        <w:tc>
          <w:tcPr>
            <w:tcW w:w="607" w:type="dxa"/>
            <w:tcBorders>
              <w:bottom w:val="single" w:sz="4" w:space="0" w:color="auto"/>
            </w:tcBorders>
          </w:tcPr>
          <w:p w14:paraId="66EEC99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H</w:t>
            </w:r>
            <w:r w:rsidRPr="00B07292">
              <w:rPr>
                <w:rFonts w:ascii="Calibri" w:eastAsia="Calibri" w:hAnsi="Calibri" w:cs="Calibri"/>
                <w:i/>
                <w:iCs/>
                <w:sz w:val="24"/>
                <w:szCs w:val="24"/>
                <w:vertAlign w:val="subscript"/>
              </w:rPr>
              <w:t>5</w:t>
            </w:r>
          </w:p>
        </w:tc>
        <w:tc>
          <w:tcPr>
            <w:tcW w:w="6233" w:type="dxa"/>
            <w:tcBorders>
              <w:bottom w:val="single" w:sz="4" w:space="0" w:color="auto"/>
            </w:tcBorders>
          </w:tcPr>
          <w:p w14:paraId="71B8427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i/>
                <w:iCs/>
                <w:sz w:val="24"/>
                <w:szCs w:val="24"/>
              </w:rPr>
              <w:t>Perceived Value of UGC has positive impact on Brand Equity.</w:t>
            </w:r>
          </w:p>
        </w:tc>
        <w:tc>
          <w:tcPr>
            <w:tcW w:w="810" w:type="dxa"/>
            <w:tcBorders>
              <w:bottom w:val="single" w:sz="4" w:space="0" w:color="auto"/>
            </w:tcBorders>
          </w:tcPr>
          <w:p w14:paraId="44DB2AF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color w:val="000000"/>
                <w:sz w:val="24"/>
                <w:szCs w:val="24"/>
              </w:rPr>
              <w:t>√</w:t>
            </w:r>
          </w:p>
        </w:tc>
        <w:tc>
          <w:tcPr>
            <w:tcW w:w="1640" w:type="dxa"/>
            <w:tcBorders>
              <w:bottom w:val="single" w:sz="4" w:space="0" w:color="auto"/>
            </w:tcBorders>
          </w:tcPr>
          <w:p w14:paraId="270D490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Supported</w:t>
            </w:r>
          </w:p>
        </w:tc>
      </w:tr>
    </w:tbl>
    <w:p w14:paraId="798C4270" w14:textId="77777777" w:rsidR="00B07292" w:rsidRPr="00B07292" w:rsidRDefault="00B07292" w:rsidP="00B07292">
      <w:pPr>
        <w:spacing w:after="0" w:line="240" w:lineRule="auto"/>
        <w:rPr>
          <w:rFonts w:ascii="Calibri" w:eastAsia="Calibri" w:hAnsi="Calibri" w:cs="Calibri"/>
          <w:sz w:val="24"/>
          <w:szCs w:val="24"/>
          <w:lang w:val="en-US"/>
        </w:rPr>
      </w:pPr>
    </w:p>
    <w:p w14:paraId="14DDAE70"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DISCUSSION</w:t>
      </w:r>
    </w:p>
    <w:p w14:paraId="1779B9F5" w14:textId="77777777" w:rsidR="00B07292" w:rsidRPr="00B07292" w:rsidRDefault="00B07292" w:rsidP="00B07292">
      <w:pPr>
        <w:numPr>
          <w:ilvl w:val="3"/>
          <w:numId w:val="5"/>
        </w:numPr>
        <w:autoSpaceDN w:val="0"/>
        <w:spacing w:after="0" w:line="240" w:lineRule="auto"/>
        <w:ind w:firstLine="518"/>
        <w:textAlignment w:val="baseline"/>
        <w:rPr>
          <w:rFonts w:ascii="Calibri" w:eastAsia="Arial Unicode MS" w:hAnsi="Calibri" w:cs="Calibri"/>
          <w:color w:val="000000"/>
          <w:sz w:val="24"/>
          <w:szCs w:val="24"/>
          <w:lang w:val="en-US" w:eastAsia="zh-CN" w:bidi="hi-IN"/>
        </w:rPr>
      </w:pPr>
      <w:r w:rsidRPr="00B07292">
        <w:rPr>
          <w:rFonts w:ascii="Calibri" w:eastAsia="Arial Unicode MS" w:hAnsi="Calibri" w:cs="Calibri"/>
          <w:color w:val="000000"/>
          <w:sz w:val="24"/>
          <w:szCs w:val="24"/>
          <w:lang w:val="en-US" w:eastAsia="zh-CN" w:bidi="hi-IN"/>
        </w:rPr>
        <w:t xml:space="preserve">This study shows that if the online </w:t>
      </w:r>
      <w:proofErr w:type="gramStart"/>
      <w:r w:rsidRPr="00B07292">
        <w:rPr>
          <w:rFonts w:ascii="Calibri" w:eastAsia="Arial Unicode MS" w:hAnsi="Calibri" w:cs="Calibri"/>
          <w:color w:val="000000"/>
          <w:sz w:val="24"/>
          <w:szCs w:val="24"/>
          <w:lang w:val="en-US" w:eastAsia="zh-CN" w:bidi="hi-IN"/>
        </w:rPr>
        <w:t>gaming-related</w:t>
      </w:r>
      <w:proofErr w:type="gramEnd"/>
      <w:r w:rsidRPr="00B07292">
        <w:rPr>
          <w:rFonts w:ascii="Calibri" w:eastAsia="Arial Unicode MS" w:hAnsi="Calibri" w:cs="Calibri"/>
          <w:color w:val="000000"/>
          <w:sz w:val="24"/>
          <w:szCs w:val="24"/>
          <w:lang w:val="en-US" w:eastAsia="zh-CN" w:bidi="hi-IN"/>
        </w:rPr>
        <w:t xml:space="preserve"> UGC is informative, entertaining and credible, it can give a good impression about its value. Many earlier studies, such as Pollay and Mittal (1993), </w:t>
      </w:r>
      <w:proofErr w:type="spellStart"/>
      <w:r w:rsidRPr="00B07292">
        <w:rPr>
          <w:rFonts w:ascii="Calibri" w:eastAsia="Arial Unicode MS" w:hAnsi="Calibri" w:cs="Calibri"/>
          <w:color w:val="000000"/>
          <w:sz w:val="24"/>
          <w:szCs w:val="24"/>
          <w:lang w:val="en-US" w:eastAsia="zh-CN" w:bidi="hi-IN"/>
        </w:rPr>
        <w:t>Ducoffe</w:t>
      </w:r>
      <w:proofErr w:type="spellEnd"/>
      <w:r w:rsidRPr="00B07292">
        <w:rPr>
          <w:rFonts w:ascii="Calibri" w:eastAsia="Arial Unicode MS" w:hAnsi="Calibri" w:cs="Calibri"/>
          <w:color w:val="000000"/>
          <w:sz w:val="24"/>
          <w:szCs w:val="24"/>
          <w:lang w:val="en-US" w:eastAsia="zh-CN" w:bidi="hi-IN"/>
        </w:rPr>
        <w:t xml:space="preserve"> (1995) and Wolin et al. (2002) supported this outcome. However, the finding of this study does not agree with Haida and Rahim's (2015) study, which claimed entertaining contents have a negative influence on social media users. Even though the finding of this study related to the Irritation was surprising because the conventional wisdom tells that irritation of any UGC lowers the perception about that content, but this study reveals different result in the online gaming context. The current research reveals that even if online </w:t>
      </w:r>
      <w:proofErr w:type="gramStart"/>
      <w:r w:rsidRPr="00B07292">
        <w:rPr>
          <w:rFonts w:ascii="Calibri" w:eastAsia="Arial Unicode MS" w:hAnsi="Calibri" w:cs="Calibri"/>
          <w:color w:val="000000"/>
          <w:sz w:val="24"/>
          <w:szCs w:val="24"/>
          <w:lang w:val="en-US" w:eastAsia="zh-CN" w:bidi="hi-IN"/>
        </w:rPr>
        <w:t>gaming-related</w:t>
      </w:r>
      <w:proofErr w:type="gramEnd"/>
      <w:r w:rsidRPr="00B07292">
        <w:rPr>
          <w:rFonts w:ascii="Calibri" w:eastAsia="Arial Unicode MS" w:hAnsi="Calibri" w:cs="Calibri"/>
          <w:color w:val="000000"/>
          <w:sz w:val="24"/>
          <w:szCs w:val="24"/>
          <w:lang w:val="en-US" w:eastAsia="zh-CN" w:bidi="hi-IN"/>
        </w:rPr>
        <w:t xml:space="preserve"> UGC irritates user, the perception of that user towards the value of the UGC does not change. Interestingly, the result of this study aligns with that of Murillo et al. (2016). A plausible explanation of this finding is as long as the users find the contents informative, credible, and entertaining, they perceive high value of that contents, even some elements of the contents may irritate them because the overall benefit of the contents compels them to ignore the negative aspect of the contents.</w:t>
      </w:r>
    </w:p>
    <w:p w14:paraId="33DFB97B" w14:textId="77777777" w:rsidR="00B07292" w:rsidRPr="00B07292" w:rsidRDefault="00B07292" w:rsidP="00B07292">
      <w:pPr>
        <w:autoSpaceDN w:val="0"/>
        <w:spacing w:after="0" w:line="240" w:lineRule="auto"/>
        <w:ind w:firstLine="518"/>
        <w:textAlignment w:val="baseline"/>
        <w:rPr>
          <w:rFonts w:ascii="Calibri" w:eastAsia="Arial Unicode MS" w:hAnsi="Calibri" w:cs="Calibri"/>
          <w:color w:val="000000"/>
          <w:sz w:val="24"/>
          <w:szCs w:val="24"/>
          <w:lang w:val="en-US" w:eastAsia="zh-CN" w:bidi="hi-IN"/>
        </w:rPr>
      </w:pPr>
      <w:r w:rsidRPr="00B07292">
        <w:rPr>
          <w:rFonts w:ascii="Calibri" w:eastAsia="Arial Unicode MS" w:hAnsi="Calibri" w:cs="Calibri"/>
          <w:color w:val="000000"/>
          <w:sz w:val="24"/>
          <w:szCs w:val="24"/>
          <w:lang w:val="en-US" w:eastAsia="zh-CN" w:bidi="hi-IN"/>
        </w:rPr>
        <w:t xml:space="preserve">This paper extends the existing academic knowledge by showing the relationship between four antecedents of Perceived Value of UGC and Brand Equity in the relatively new domain of online gaming. Additionally, this study allows managers of the online gaming companies to learn how UGC can create a positive impression to customers through producing informative, </w:t>
      </w:r>
      <w:proofErr w:type="gramStart"/>
      <w:r w:rsidRPr="00B07292">
        <w:rPr>
          <w:rFonts w:ascii="Calibri" w:eastAsia="Arial Unicode MS" w:hAnsi="Calibri" w:cs="Calibri"/>
          <w:color w:val="000000"/>
          <w:sz w:val="24"/>
          <w:szCs w:val="24"/>
          <w:lang w:val="en-US" w:eastAsia="zh-CN" w:bidi="hi-IN"/>
        </w:rPr>
        <w:t>credible</w:t>
      </w:r>
      <w:proofErr w:type="gramEnd"/>
      <w:r w:rsidRPr="00B07292">
        <w:rPr>
          <w:rFonts w:ascii="Calibri" w:eastAsia="Arial Unicode MS" w:hAnsi="Calibri" w:cs="Calibri"/>
          <w:color w:val="000000"/>
          <w:sz w:val="24"/>
          <w:szCs w:val="24"/>
          <w:lang w:val="en-US" w:eastAsia="zh-CN" w:bidi="hi-IN"/>
        </w:rPr>
        <w:t xml:space="preserve"> and entertaining UGC.</w:t>
      </w:r>
    </w:p>
    <w:p w14:paraId="28DB767B" w14:textId="77777777" w:rsidR="00B07292" w:rsidRPr="00B07292" w:rsidRDefault="00B07292" w:rsidP="00B07292">
      <w:pPr>
        <w:spacing w:after="0" w:line="240" w:lineRule="auto"/>
        <w:rPr>
          <w:rFonts w:ascii="Calibri" w:eastAsia="Calibri" w:hAnsi="Calibri" w:cs="Calibri"/>
          <w:sz w:val="24"/>
          <w:szCs w:val="24"/>
          <w:lang w:val="en-US"/>
        </w:rPr>
      </w:pPr>
    </w:p>
    <w:p w14:paraId="065D1B83" w14:textId="77777777" w:rsidR="00B07292" w:rsidRPr="00B07292" w:rsidRDefault="00B07292" w:rsidP="00B07292">
      <w:pPr>
        <w:spacing w:after="0" w:line="240" w:lineRule="auto"/>
        <w:rPr>
          <w:rFonts w:ascii="Calibri" w:eastAsia="Calibri" w:hAnsi="Calibri" w:cs="Calibri"/>
          <w:sz w:val="32"/>
          <w:szCs w:val="32"/>
          <w:lang w:val="en-US"/>
        </w:rPr>
      </w:pPr>
      <w:r w:rsidRPr="00B07292">
        <w:rPr>
          <w:rFonts w:ascii="Calibri" w:eastAsia="Calibri" w:hAnsi="Calibri" w:cs="Calibri"/>
          <w:sz w:val="32"/>
          <w:szCs w:val="32"/>
          <w:lang w:val="en-US"/>
        </w:rPr>
        <w:t>CONCLUSIONS</w:t>
      </w:r>
    </w:p>
    <w:p w14:paraId="3CF5275D" w14:textId="77777777" w:rsidR="00B07292" w:rsidRPr="00B07292" w:rsidRDefault="00B07292" w:rsidP="00B07292">
      <w:pPr>
        <w:autoSpaceDN w:val="0"/>
        <w:spacing w:after="0" w:line="240" w:lineRule="auto"/>
        <w:ind w:firstLine="525"/>
        <w:textAlignment w:val="baseline"/>
        <w:rPr>
          <w:rFonts w:ascii="Calibri" w:eastAsia="Arial Unicode MS" w:hAnsi="Calibri" w:cs="Calibri"/>
          <w:color w:val="000000"/>
          <w:sz w:val="24"/>
          <w:szCs w:val="24"/>
          <w:lang w:val="en-US" w:eastAsia="zh-CN" w:bidi="hi-IN"/>
        </w:rPr>
      </w:pPr>
      <w:r w:rsidRPr="00B07292">
        <w:rPr>
          <w:rFonts w:ascii="Calibri" w:eastAsia="Arial Unicode MS" w:hAnsi="Calibri" w:cs="Calibri"/>
          <w:color w:val="000000"/>
          <w:sz w:val="24"/>
          <w:szCs w:val="24"/>
          <w:lang w:val="en-US" w:eastAsia="zh-CN" w:bidi="hi-IN"/>
        </w:rPr>
        <w:t>This study demonstrates the power of the UGC in enhancing Brand Equity. This study reinforces the substantial role of UGC in augmenting the value of Brand Equity of the online gaming companies. Marketing managers of online gaming companies can utilize UGC to support their brand to succeed in enhancing their Brand Equity. Through the UGC, users will be able to know more about the online games and brand, which will create a positive perception about the brand that will eventually lead them to recommend the brand to others. This study suggests that marketing managers of the online gaming companies should promote and facilitate more high quality UGC whenever they are intending to improve their Brand Equity.</w:t>
      </w:r>
    </w:p>
    <w:p w14:paraId="23F3EC29" w14:textId="77777777" w:rsidR="00B07292" w:rsidRPr="00B07292" w:rsidRDefault="00B07292" w:rsidP="00B07292">
      <w:pPr>
        <w:rPr>
          <w:rFonts w:ascii="Calibri" w:eastAsia="Calibri" w:hAnsi="Calibri" w:cs="Calibri"/>
          <w:sz w:val="32"/>
          <w:szCs w:val="32"/>
          <w:lang w:val="en-US"/>
        </w:rPr>
      </w:pPr>
      <w:r w:rsidRPr="00B07292">
        <w:rPr>
          <w:rFonts w:ascii="Calibri" w:eastAsia="Calibri" w:hAnsi="Calibri" w:cs="Calibri"/>
          <w:sz w:val="32"/>
          <w:szCs w:val="32"/>
          <w:lang w:val="en-US"/>
        </w:rPr>
        <w:t>REFERENCES</w:t>
      </w:r>
    </w:p>
    <w:p w14:paraId="5FB79E69"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Aaker, D.A. &amp; Bruzzone, D. E. (1985). Causes of </w:t>
      </w:r>
      <w:proofErr w:type="spellStart"/>
      <w:r w:rsidRPr="00B07292">
        <w:rPr>
          <w:rFonts w:ascii="Calibri" w:eastAsia="Calibri" w:hAnsi="Calibri" w:cs="Calibri"/>
          <w:sz w:val="24"/>
          <w:szCs w:val="24"/>
          <w:lang w:val="en-US"/>
        </w:rPr>
        <w:t>Irrritation</w:t>
      </w:r>
      <w:proofErr w:type="spellEnd"/>
      <w:r w:rsidRPr="00B07292">
        <w:rPr>
          <w:rFonts w:ascii="Calibri" w:eastAsia="Calibri" w:hAnsi="Calibri" w:cs="Calibri"/>
          <w:sz w:val="24"/>
          <w:szCs w:val="24"/>
          <w:lang w:val="en-US"/>
        </w:rPr>
        <w:t xml:space="preserve"> in Advertising. </w:t>
      </w:r>
      <w:r w:rsidRPr="00B07292">
        <w:rPr>
          <w:rFonts w:ascii="Calibri" w:eastAsia="Calibri" w:hAnsi="Calibri" w:cs="Calibri"/>
          <w:i/>
          <w:iCs/>
          <w:sz w:val="24"/>
          <w:szCs w:val="24"/>
          <w:lang w:val="en-US"/>
        </w:rPr>
        <w:t>Journal of Marketing</w:t>
      </w:r>
      <w:r w:rsidRPr="00B07292">
        <w:rPr>
          <w:rFonts w:ascii="Calibri" w:eastAsia="Calibri" w:hAnsi="Calibri" w:cs="Calibri"/>
          <w:sz w:val="24"/>
          <w:szCs w:val="24"/>
          <w:lang w:val="en-US"/>
        </w:rPr>
        <w:t>, 49(2): 47-57.</w:t>
      </w:r>
    </w:p>
    <w:p w14:paraId="224500DB"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lastRenderedPageBreak/>
        <w:t>Atilgan</w:t>
      </w:r>
      <w:proofErr w:type="spellEnd"/>
      <w:r w:rsidRPr="00B07292">
        <w:rPr>
          <w:rFonts w:ascii="Calibri" w:eastAsia="Calibri" w:hAnsi="Calibri" w:cs="Calibri"/>
          <w:sz w:val="24"/>
          <w:szCs w:val="24"/>
          <w:lang w:val="en-US"/>
        </w:rPr>
        <w:t xml:space="preserve">, E., Aksoy, Ş., &amp; Akinci, S. (2005). Determinants of the brand equity: A verification approach in the beverage industry in </w:t>
      </w:r>
      <w:proofErr w:type="spellStart"/>
      <w:r w:rsidRPr="00B07292">
        <w:rPr>
          <w:rFonts w:ascii="Calibri" w:eastAsia="Calibri" w:hAnsi="Calibri" w:cs="Calibri"/>
          <w:sz w:val="24"/>
          <w:szCs w:val="24"/>
          <w:lang w:val="en-US"/>
        </w:rPr>
        <w:t>Turkey.</w:t>
      </w:r>
      <w:r w:rsidRPr="00B07292">
        <w:rPr>
          <w:rFonts w:ascii="Calibri" w:eastAsia="Calibri" w:hAnsi="Calibri" w:cs="Calibri"/>
          <w:i/>
          <w:iCs/>
          <w:sz w:val="24"/>
          <w:szCs w:val="24"/>
          <w:lang w:val="en-US"/>
        </w:rPr>
        <w:t>Marketing</w:t>
      </w:r>
      <w:proofErr w:type="spellEnd"/>
      <w:r w:rsidRPr="00B07292">
        <w:rPr>
          <w:rFonts w:ascii="Calibri" w:eastAsia="Calibri" w:hAnsi="Calibri" w:cs="Calibri"/>
          <w:i/>
          <w:iCs/>
          <w:sz w:val="24"/>
          <w:szCs w:val="24"/>
          <w:lang w:val="en-US"/>
        </w:rPr>
        <w:t xml:space="preserve"> intelligence &amp; planning</w:t>
      </w:r>
      <w:r w:rsidRPr="00B07292">
        <w:rPr>
          <w:rFonts w:ascii="Calibri" w:eastAsia="Calibri" w:hAnsi="Calibri" w:cs="Calibri"/>
          <w:sz w:val="24"/>
          <w:szCs w:val="24"/>
          <w:lang w:val="en-US"/>
        </w:rPr>
        <w:t>.</w:t>
      </w:r>
    </w:p>
    <w:p w14:paraId="4C3E9BD0"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Brackett, L.K. &amp; </w:t>
      </w:r>
      <w:proofErr w:type="spellStart"/>
      <w:r w:rsidRPr="00B07292">
        <w:rPr>
          <w:rFonts w:ascii="Calibri" w:eastAsia="Calibri" w:hAnsi="Calibri" w:cs="Calibri"/>
          <w:sz w:val="24"/>
          <w:szCs w:val="24"/>
          <w:lang w:val="en-US"/>
        </w:rPr>
        <w:t>Carr</w:t>
      </w:r>
      <w:proofErr w:type="spellEnd"/>
      <w:r w:rsidRPr="00B07292">
        <w:rPr>
          <w:rFonts w:ascii="Calibri" w:eastAsia="Calibri" w:hAnsi="Calibri" w:cs="Calibri"/>
          <w:sz w:val="24"/>
          <w:szCs w:val="24"/>
          <w:lang w:val="en-US"/>
        </w:rPr>
        <w:t xml:space="preserve">, B.N. (2001). Cyberspace Advertising vs. Other Media: Consumer vs. Mature Student Attitudes. </w:t>
      </w:r>
      <w:r w:rsidRPr="00B07292">
        <w:rPr>
          <w:rFonts w:ascii="Calibri" w:eastAsia="Calibri" w:hAnsi="Calibri" w:cs="Calibri"/>
          <w:i/>
          <w:iCs/>
          <w:sz w:val="24"/>
          <w:szCs w:val="24"/>
          <w:lang w:val="en-US"/>
        </w:rPr>
        <w:t>Journal of Advertising Research</w:t>
      </w:r>
      <w:r w:rsidRPr="00B07292">
        <w:rPr>
          <w:rFonts w:ascii="Calibri" w:eastAsia="Calibri" w:hAnsi="Calibri" w:cs="Calibri"/>
          <w:sz w:val="24"/>
          <w:szCs w:val="24"/>
          <w:lang w:val="en-US"/>
        </w:rPr>
        <w:t>. 41(5): 23-32.</w:t>
      </w:r>
    </w:p>
    <w:p w14:paraId="18EC54A1"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Cheong, H. J., &amp; Morrison, M. A. (2008). Consumers’ Reliance on Product Information and Recommendations Found in UGC. </w:t>
      </w:r>
      <w:r w:rsidRPr="00B07292">
        <w:rPr>
          <w:rFonts w:ascii="Calibri" w:eastAsia="Calibri" w:hAnsi="Calibri" w:cs="Calibri"/>
          <w:i/>
          <w:iCs/>
          <w:sz w:val="24"/>
          <w:szCs w:val="24"/>
          <w:lang w:val="en-US"/>
        </w:rPr>
        <w:t>Journal of Interactive Advertising</w:t>
      </w:r>
      <w:r w:rsidRPr="00B07292">
        <w:rPr>
          <w:rFonts w:ascii="Calibri" w:eastAsia="Calibri" w:hAnsi="Calibri" w:cs="Calibri"/>
          <w:sz w:val="24"/>
          <w:szCs w:val="24"/>
          <w:lang w:val="en-US"/>
        </w:rPr>
        <w:t>, 8, 38-49.</w:t>
      </w:r>
    </w:p>
    <w:p w14:paraId="3D7764B4"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Content Marketing Institute, (2018). B2C Content Marketing: 2018 Benchmarks, Budget, and Tends-North America. Retrieved from </w:t>
      </w:r>
      <w:hyperlink r:id="rId8" w:history="1">
        <w:r w:rsidRPr="00B07292">
          <w:rPr>
            <w:rFonts w:ascii="Calibri" w:eastAsia="Calibri" w:hAnsi="Calibri" w:cs="Calibri"/>
            <w:sz w:val="24"/>
            <w:szCs w:val="24"/>
            <w:lang w:val="en-US"/>
          </w:rPr>
          <w:t>https://contentmarketinginstitute.com/wp-content/uploads/2017/12/2018_B2C_Research_Final.pdf</w:t>
        </w:r>
      </w:hyperlink>
    </w:p>
    <w:p w14:paraId="285F1A6B"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Daugherty, T., Eastin, M., Bright, L. (2008) Exploring Consumer Motivations for Creating User-Generated Content, </w:t>
      </w:r>
      <w:r w:rsidRPr="00B07292">
        <w:rPr>
          <w:rFonts w:ascii="Calibri" w:eastAsia="Calibri" w:hAnsi="Calibri" w:cs="Calibri"/>
          <w:i/>
          <w:iCs/>
          <w:sz w:val="24"/>
          <w:szCs w:val="24"/>
          <w:lang w:val="en-US"/>
        </w:rPr>
        <w:t>Journal of Interactive Advertising</w:t>
      </w:r>
      <w:r w:rsidRPr="00B07292">
        <w:rPr>
          <w:rFonts w:ascii="Calibri" w:eastAsia="Calibri" w:hAnsi="Calibri" w:cs="Calibri"/>
          <w:sz w:val="24"/>
          <w:szCs w:val="24"/>
          <w:lang w:val="en-US"/>
        </w:rPr>
        <w:t>, 8:2, 16-25, DOI: 10.1080/15252019.2008.10722139</w:t>
      </w:r>
    </w:p>
    <w:p w14:paraId="63854A38"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t>Ducoffe</w:t>
      </w:r>
      <w:proofErr w:type="spellEnd"/>
      <w:r w:rsidRPr="00B07292">
        <w:rPr>
          <w:rFonts w:ascii="Calibri" w:eastAsia="Calibri" w:hAnsi="Calibri" w:cs="Calibri"/>
          <w:sz w:val="24"/>
          <w:szCs w:val="24"/>
          <w:lang w:val="en-US"/>
        </w:rPr>
        <w:t xml:space="preserve">, R.H. (1995). How Consumers Assess </w:t>
      </w:r>
      <w:proofErr w:type="gramStart"/>
      <w:r w:rsidRPr="00B07292">
        <w:rPr>
          <w:rFonts w:ascii="Calibri" w:eastAsia="Calibri" w:hAnsi="Calibri" w:cs="Calibri"/>
          <w:sz w:val="24"/>
          <w:szCs w:val="24"/>
          <w:lang w:val="en-US"/>
        </w:rPr>
        <w:t>The</w:t>
      </w:r>
      <w:proofErr w:type="gramEnd"/>
      <w:r w:rsidRPr="00B07292">
        <w:rPr>
          <w:rFonts w:ascii="Calibri" w:eastAsia="Calibri" w:hAnsi="Calibri" w:cs="Calibri"/>
          <w:sz w:val="24"/>
          <w:szCs w:val="24"/>
          <w:lang w:val="en-US"/>
        </w:rPr>
        <w:t xml:space="preserve"> Value Of Advertising, </w:t>
      </w:r>
      <w:r w:rsidRPr="00B07292">
        <w:rPr>
          <w:rFonts w:ascii="Calibri" w:eastAsia="Calibri" w:hAnsi="Calibri" w:cs="Calibri"/>
          <w:i/>
          <w:iCs/>
          <w:sz w:val="24"/>
          <w:szCs w:val="24"/>
          <w:lang w:val="en-US"/>
        </w:rPr>
        <w:t>Journal of Current Issues and Research in Advertising</w:t>
      </w:r>
      <w:r w:rsidRPr="00B07292">
        <w:rPr>
          <w:rFonts w:ascii="Calibri" w:eastAsia="Calibri" w:hAnsi="Calibri" w:cs="Calibri"/>
          <w:sz w:val="24"/>
          <w:szCs w:val="24"/>
          <w:lang w:val="en-US"/>
        </w:rPr>
        <w:t>, 17(1), 1-18.</w:t>
      </w:r>
    </w:p>
    <w:p w14:paraId="0B7D2DE6"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t>Ducoffe</w:t>
      </w:r>
      <w:proofErr w:type="spellEnd"/>
      <w:r w:rsidRPr="00B07292">
        <w:rPr>
          <w:rFonts w:ascii="Calibri" w:eastAsia="Calibri" w:hAnsi="Calibri" w:cs="Calibri"/>
          <w:sz w:val="24"/>
          <w:szCs w:val="24"/>
          <w:lang w:val="en-US"/>
        </w:rPr>
        <w:t xml:space="preserve">, R.H., (1996) Advertising Value and Advertising on the Web. </w:t>
      </w:r>
      <w:r w:rsidRPr="00B07292">
        <w:rPr>
          <w:rFonts w:ascii="Calibri" w:eastAsia="Calibri" w:hAnsi="Calibri" w:cs="Calibri"/>
          <w:i/>
          <w:iCs/>
          <w:sz w:val="24"/>
          <w:szCs w:val="24"/>
          <w:lang w:val="en-US"/>
        </w:rPr>
        <w:t>Journal of Advertising Research</w:t>
      </w:r>
      <w:r w:rsidRPr="00B07292">
        <w:rPr>
          <w:rFonts w:ascii="Calibri" w:eastAsia="Calibri" w:hAnsi="Calibri" w:cs="Calibri"/>
          <w:sz w:val="24"/>
          <w:szCs w:val="24"/>
          <w:lang w:val="en-US"/>
        </w:rPr>
        <w:t>, 36(1), 21-36.</w:t>
      </w:r>
    </w:p>
    <w:p w14:paraId="5C568514"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Fu, K. (2021). Balancing user requirements and implementation difficulties in the requirements engineering of production tools for user-generated content: a case study of an animation application, </w:t>
      </w:r>
      <w:r w:rsidRPr="00B07292">
        <w:rPr>
          <w:rFonts w:ascii="Calibri" w:eastAsia="Calibri" w:hAnsi="Calibri" w:cs="Calibri"/>
          <w:i/>
          <w:iCs/>
          <w:sz w:val="24"/>
          <w:szCs w:val="24"/>
          <w:lang w:val="en-US"/>
        </w:rPr>
        <w:t xml:space="preserve">Multimedia </w:t>
      </w:r>
      <w:proofErr w:type="gramStart"/>
      <w:r w:rsidRPr="00B07292">
        <w:rPr>
          <w:rFonts w:ascii="Calibri" w:eastAsia="Calibri" w:hAnsi="Calibri" w:cs="Calibri"/>
          <w:i/>
          <w:iCs/>
          <w:sz w:val="24"/>
          <w:szCs w:val="24"/>
          <w:lang w:val="en-US"/>
        </w:rPr>
        <w:t>Tools</w:t>
      </w:r>
      <w:proofErr w:type="gramEnd"/>
      <w:r w:rsidRPr="00B07292">
        <w:rPr>
          <w:rFonts w:ascii="Calibri" w:eastAsia="Calibri" w:hAnsi="Calibri" w:cs="Calibri"/>
          <w:i/>
          <w:iCs/>
          <w:sz w:val="24"/>
          <w:szCs w:val="24"/>
          <w:lang w:val="en-US"/>
        </w:rPr>
        <w:t xml:space="preserve"> and Applications</w:t>
      </w:r>
      <w:r w:rsidRPr="00B07292">
        <w:rPr>
          <w:rFonts w:ascii="Calibri" w:eastAsia="Calibri" w:hAnsi="Calibri" w:cs="Calibri"/>
          <w:sz w:val="24"/>
          <w:szCs w:val="24"/>
          <w:lang w:val="en-US"/>
        </w:rPr>
        <w:t>, 80:11133–11153, https://doi.org/10.1007/s11042-020-10216-w</w:t>
      </w:r>
    </w:p>
    <w:p w14:paraId="7E3C36C4"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Galib, M. H. &amp; </w:t>
      </w:r>
      <w:proofErr w:type="spellStart"/>
      <w:r w:rsidRPr="00B07292">
        <w:rPr>
          <w:rFonts w:ascii="Calibri" w:eastAsia="Calibri" w:hAnsi="Calibri" w:cs="Calibri"/>
          <w:sz w:val="24"/>
          <w:szCs w:val="24"/>
          <w:lang w:val="en-US"/>
        </w:rPr>
        <w:t>Paymae</w:t>
      </w:r>
      <w:proofErr w:type="spellEnd"/>
      <w:r w:rsidRPr="00B07292">
        <w:rPr>
          <w:rFonts w:ascii="Calibri" w:eastAsia="Calibri" w:hAnsi="Calibri" w:cs="Calibri"/>
          <w:sz w:val="24"/>
          <w:szCs w:val="24"/>
          <w:lang w:val="en-US"/>
        </w:rPr>
        <w:t xml:space="preserve">, H. (2022). Sponsored advertisement: Does it contribute to brand equity? </w:t>
      </w:r>
      <w:r w:rsidRPr="00B07292">
        <w:rPr>
          <w:rFonts w:ascii="Calibri" w:eastAsia="Calibri" w:hAnsi="Calibri" w:cs="Calibri"/>
          <w:i/>
          <w:iCs/>
          <w:sz w:val="24"/>
          <w:szCs w:val="24"/>
          <w:lang w:val="en-US"/>
        </w:rPr>
        <w:t>International Journal of Sales, Retailing and Marketing</w:t>
      </w:r>
      <w:r w:rsidRPr="00B07292">
        <w:rPr>
          <w:rFonts w:ascii="Calibri" w:eastAsia="Calibri" w:hAnsi="Calibri" w:cs="Calibri"/>
          <w:sz w:val="24"/>
          <w:szCs w:val="24"/>
          <w:lang w:val="en-US"/>
        </w:rPr>
        <w:t>. 11(1)</w:t>
      </w:r>
    </w:p>
    <w:p w14:paraId="670DE99F"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t>GrowthBadger</w:t>
      </w:r>
      <w:proofErr w:type="spellEnd"/>
      <w:r w:rsidRPr="00B07292">
        <w:rPr>
          <w:rFonts w:ascii="Calibri" w:eastAsia="Calibri" w:hAnsi="Calibri" w:cs="Calibri"/>
          <w:sz w:val="24"/>
          <w:szCs w:val="24"/>
          <w:lang w:val="en-US"/>
        </w:rPr>
        <w:t xml:space="preserve">, (2022). How many blogs are there? Retrieved from </w:t>
      </w:r>
      <w:proofErr w:type="gramStart"/>
      <w:r w:rsidRPr="00B07292">
        <w:rPr>
          <w:rFonts w:ascii="Calibri" w:eastAsia="Calibri" w:hAnsi="Calibri" w:cs="Calibri"/>
          <w:sz w:val="24"/>
          <w:szCs w:val="24"/>
          <w:lang w:val="en-US"/>
        </w:rPr>
        <w:t>https://growthbadger.com/blog-stats/</w:t>
      </w:r>
      <w:proofErr w:type="gramEnd"/>
    </w:p>
    <w:p w14:paraId="1BC872AC"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Haghirian, P. &amp; </w:t>
      </w:r>
      <w:proofErr w:type="spellStart"/>
      <w:r w:rsidRPr="00B07292">
        <w:rPr>
          <w:rFonts w:ascii="Calibri" w:eastAsia="Calibri" w:hAnsi="Calibri" w:cs="Calibri"/>
          <w:sz w:val="24"/>
          <w:szCs w:val="24"/>
          <w:lang w:val="en-US"/>
        </w:rPr>
        <w:t>Madlberger</w:t>
      </w:r>
      <w:proofErr w:type="spellEnd"/>
      <w:r w:rsidRPr="00B07292">
        <w:rPr>
          <w:rFonts w:ascii="Calibri" w:eastAsia="Calibri" w:hAnsi="Calibri" w:cs="Calibri"/>
          <w:sz w:val="24"/>
          <w:szCs w:val="24"/>
          <w:lang w:val="en-US"/>
        </w:rPr>
        <w:t>, M. (2009). Consumer Attitude toward Advertising via Mobile Devices – An Empirical Investigation among Austrian Users. Paper Presented at the 38th International Conference on Systems Sciences, Hawaii.</w:t>
      </w:r>
    </w:p>
    <w:p w14:paraId="73E3F843"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Haida A. and Rahim H.L. (2015). Social Media Advertising Value: A Study on Consumer’s Perception. </w:t>
      </w:r>
      <w:r w:rsidRPr="00B07292">
        <w:rPr>
          <w:rFonts w:ascii="Calibri" w:eastAsia="Calibri" w:hAnsi="Calibri" w:cs="Calibri"/>
          <w:i/>
          <w:iCs/>
          <w:sz w:val="24"/>
          <w:szCs w:val="24"/>
          <w:lang w:val="en-US"/>
        </w:rPr>
        <w:t>International Academic Research Journal of Business and Technology</w:t>
      </w:r>
      <w:r w:rsidRPr="00B07292">
        <w:rPr>
          <w:rFonts w:ascii="Calibri" w:eastAsia="Calibri" w:hAnsi="Calibri" w:cs="Calibri"/>
          <w:sz w:val="24"/>
          <w:szCs w:val="24"/>
          <w:lang w:val="en-US"/>
        </w:rPr>
        <w:t>, 1(1): 1-8</w:t>
      </w:r>
    </w:p>
    <w:p w14:paraId="0BB822FF"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Hayes, J. L., &amp; King, K. W., (2014). The social exchange of viral ads: Referral and </w:t>
      </w:r>
      <w:proofErr w:type="spellStart"/>
      <w:r w:rsidRPr="00B07292">
        <w:rPr>
          <w:rFonts w:ascii="Calibri" w:eastAsia="Calibri" w:hAnsi="Calibri" w:cs="Calibri"/>
          <w:sz w:val="24"/>
          <w:szCs w:val="24"/>
          <w:lang w:val="en-US"/>
        </w:rPr>
        <w:t>coreferral</w:t>
      </w:r>
      <w:proofErr w:type="spellEnd"/>
      <w:r w:rsidRPr="00B07292">
        <w:rPr>
          <w:rFonts w:ascii="Calibri" w:eastAsia="Calibri" w:hAnsi="Calibri" w:cs="Calibri"/>
          <w:sz w:val="24"/>
          <w:szCs w:val="24"/>
          <w:lang w:val="en-US"/>
        </w:rPr>
        <w:t xml:space="preserve"> of ads among college students. </w:t>
      </w:r>
      <w:r w:rsidRPr="00B07292">
        <w:rPr>
          <w:rFonts w:ascii="Calibri" w:eastAsia="Calibri" w:hAnsi="Calibri" w:cs="Calibri"/>
          <w:i/>
          <w:iCs/>
          <w:sz w:val="24"/>
          <w:szCs w:val="24"/>
          <w:lang w:val="en-US"/>
        </w:rPr>
        <w:t>Journal of Interactive Advertising</w:t>
      </w:r>
      <w:r w:rsidRPr="00B07292">
        <w:rPr>
          <w:rFonts w:ascii="Calibri" w:eastAsia="Calibri" w:hAnsi="Calibri" w:cs="Calibri"/>
          <w:sz w:val="24"/>
          <w:szCs w:val="24"/>
          <w:lang w:val="en-US"/>
        </w:rPr>
        <w:t>, 14(2), 98-109.</w:t>
      </w:r>
    </w:p>
    <w:p w14:paraId="32233F78"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t>Hubspot</w:t>
      </w:r>
      <w:proofErr w:type="spellEnd"/>
      <w:r w:rsidRPr="00B07292">
        <w:rPr>
          <w:rFonts w:ascii="Calibri" w:eastAsia="Calibri" w:hAnsi="Calibri" w:cs="Calibri"/>
          <w:sz w:val="24"/>
          <w:szCs w:val="24"/>
          <w:lang w:val="en-US"/>
        </w:rPr>
        <w:t xml:space="preserve">, (2022). The Ultimate List of Marketing Statistics for 2022, Retrieved from </w:t>
      </w:r>
      <w:hyperlink r:id="rId9" w:tgtFrame="_blank" w:history="1">
        <w:r w:rsidRPr="00B07292">
          <w:rPr>
            <w:rFonts w:ascii="Calibri" w:eastAsia="Calibri" w:hAnsi="Calibri" w:cs="Calibri"/>
            <w:sz w:val="24"/>
            <w:szCs w:val="24"/>
            <w:lang w:val="en-US"/>
          </w:rPr>
          <w:t>https://www.hubspot.com/marketing-statistics</w:t>
        </w:r>
      </w:hyperlink>
    </w:p>
    <w:p w14:paraId="0D46A63B"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Kim, J. (2012). The institutionalization of YouTube: From user-generated content to professionally generated content, </w:t>
      </w:r>
      <w:r w:rsidRPr="00B07292">
        <w:rPr>
          <w:rFonts w:ascii="Calibri" w:eastAsia="Calibri" w:hAnsi="Calibri" w:cs="Calibri"/>
          <w:i/>
          <w:iCs/>
          <w:sz w:val="24"/>
          <w:szCs w:val="24"/>
          <w:lang w:val="en-US"/>
        </w:rPr>
        <w:t>Media, Culture &amp; Society</w:t>
      </w:r>
      <w:r w:rsidRPr="00B07292">
        <w:rPr>
          <w:rFonts w:ascii="Calibri" w:eastAsia="Calibri" w:hAnsi="Calibri" w:cs="Calibri"/>
          <w:sz w:val="24"/>
          <w:szCs w:val="24"/>
          <w:lang w:val="en-US"/>
        </w:rPr>
        <w:t>, 34(1) 53–67</w:t>
      </w:r>
    </w:p>
    <w:p w14:paraId="6A63CB6C"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Kim, J. W., Choi, J., Qualls, W., &amp; Han, K. (2008). It takes a marketplace community to raise brand commitment: the role of online communities. </w:t>
      </w:r>
      <w:r w:rsidRPr="00B07292">
        <w:rPr>
          <w:rFonts w:ascii="Calibri" w:eastAsia="Calibri" w:hAnsi="Calibri" w:cs="Calibri"/>
          <w:i/>
          <w:iCs/>
          <w:sz w:val="24"/>
          <w:szCs w:val="24"/>
          <w:lang w:val="en-US"/>
        </w:rPr>
        <w:t>Journal of marketing management</w:t>
      </w:r>
      <w:r w:rsidRPr="00B07292">
        <w:rPr>
          <w:rFonts w:ascii="Calibri" w:eastAsia="Calibri" w:hAnsi="Calibri" w:cs="Calibri"/>
          <w:sz w:val="24"/>
          <w:szCs w:val="24"/>
          <w:lang w:val="en-US"/>
        </w:rPr>
        <w:t>, 24(3), 409-431.</w:t>
      </w:r>
    </w:p>
    <w:p w14:paraId="117FCB99"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Kim A. J, Ko, E. (2012), Do social media marketing activities enhance customer equity? An empirical study of luxury fashion brand. </w:t>
      </w:r>
      <w:r w:rsidRPr="00B07292">
        <w:rPr>
          <w:rFonts w:ascii="Calibri" w:eastAsia="Calibri" w:hAnsi="Calibri" w:cs="Calibri"/>
          <w:i/>
          <w:iCs/>
          <w:sz w:val="24"/>
          <w:szCs w:val="24"/>
          <w:lang w:val="en-US"/>
        </w:rPr>
        <w:t>Journal of Business Research</w:t>
      </w:r>
      <w:r w:rsidRPr="00B07292">
        <w:rPr>
          <w:rFonts w:ascii="Calibri" w:eastAsia="Calibri" w:hAnsi="Calibri" w:cs="Calibri"/>
          <w:sz w:val="24"/>
          <w:szCs w:val="24"/>
          <w:lang w:val="en-US"/>
        </w:rPr>
        <w:t xml:space="preserve">, 65(10), 1480–86. </w:t>
      </w:r>
    </w:p>
    <w:p w14:paraId="6EB26C7E"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it-IT"/>
        </w:rPr>
        <w:t xml:space="preserve">Lei, Y., Xu, S., Zhou, L. (2021). </w:t>
      </w:r>
      <w:r w:rsidRPr="00B07292">
        <w:rPr>
          <w:rFonts w:ascii="Calibri" w:eastAsia="Calibri" w:hAnsi="Calibri" w:cs="Calibri"/>
          <w:sz w:val="24"/>
          <w:szCs w:val="24"/>
          <w:lang w:val="en-US"/>
        </w:rPr>
        <w:t xml:space="preserve">User Behaviors and User-Generated Content in Chinese Online Health Communities: Comparative Study, </w:t>
      </w:r>
      <w:r w:rsidRPr="00B07292">
        <w:rPr>
          <w:rFonts w:ascii="Calibri" w:eastAsia="Calibri" w:hAnsi="Calibri" w:cs="Calibri"/>
          <w:i/>
          <w:iCs/>
          <w:sz w:val="24"/>
          <w:szCs w:val="24"/>
          <w:lang w:val="en-US"/>
        </w:rPr>
        <w:t>Journal of Medical Internet Research</w:t>
      </w:r>
      <w:r w:rsidRPr="00B07292">
        <w:rPr>
          <w:rFonts w:ascii="Calibri" w:eastAsia="Calibri" w:hAnsi="Calibri" w:cs="Calibri"/>
          <w:sz w:val="24"/>
          <w:szCs w:val="24"/>
          <w:lang w:val="en-US"/>
        </w:rPr>
        <w:t>, 23(12), 1-16</w:t>
      </w:r>
    </w:p>
    <w:p w14:paraId="4DF91BA7"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Liu, C. and Arnett, K. (2000) Exploring the Factors Associated with Web Site Success in the Context of Electronic Commerce. Information &amp; Management, 38, 23-33. http://dx.doi.org/10.1016/S0378-7206(00)00049-5</w:t>
      </w:r>
    </w:p>
    <w:p w14:paraId="68A6B580"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Liu, X., Burns, A. C., &amp; Hou, Y. (2017). An investigation of brand-related user-generated content on Twitter. </w:t>
      </w:r>
      <w:r w:rsidRPr="00B07292">
        <w:rPr>
          <w:rFonts w:ascii="Calibri" w:eastAsia="Calibri" w:hAnsi="Calibri" w:cs="Calibri"/>
          <w:i/>
          <w:iCs/>
          <w:sz w:val="24"/>
          <w:szCs w:val="24"/>
          <w:lang w:val="en-US"/>
        </w:rPr>
        <w:t>Journal of Advertising</w:t>
      </w:r>
      <w:r w:rsidRPr="00B07292">
        <w:rPr>
          <w:rFonts w:ascii="Calibri" w:eastAsia="Calibri" w:hAnsi="Calibri" w:cs="Calibri"/>
          <w:sz w:val="24"/>
          <w:szCs w:val="24"/>
          <w:lang w:val="en-US"/>
        </w:rPr>
        <w:t>, 46(2), 236-247.</w:t>
      </w:r>
    </w:p>
    <w:p w14:paraId="5E8DD58D"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lastRenderedPageBreak/>
        <w:t xml:space="preserve">Logan, K., Bright, L. F., &amp; </w:t>
      </w:r>
      <w:proofErr w:type="spellStart"/>
      <w:r w:rsidRPr="00B07292">
        <w:rPr>
          <w:rFonts w:ascii="Calibri" w:eastAsia="Calibri" w:hAnsi="Calibri" w:cs="Calibri"/>
          <w:sz w:val="24"/>
          <w:szCs w:val="24"/>
          <w:lang w:val="en-US"/>
        </w:rPr>
        <w:t>Gangadharbatla</w:t>
      </w:r>
      <w:proofErr w:type="spellEnd"/>
      <w:r w:rsidRPr="00B07292">
        <w:rPr>
          <w:rFonts w:ascii="Calibri" w:eastAsia="Calibri" w:hAnsi="Calibri" w:cs="Calibri"/>
          <w:sz w:val="24"/>
          <w:szCs w:val="24"/>
          <w:lang w:val="en-US"/>
        </w:rPr>
        <w:t xml:space="preserve">, H. (2012). Facebook versus television: Advertising value perceptions among females. </w:t>
      </w:r>
      <w:r w:rsidRPr="00B07292">
        <w:rPr>
          <w:rFonts w:ascii="Calibri" w:eastAsia="Calibri" w:hAnsi="Calibri" w:cs="Calibri"/>
          <w:i/>
          <w:iCs/>
          <w:sz w:val="24"/>
          <w:szCs w:val="24"/>
          <w:lang w:val="en-US"/>
        </w:rPr>
        <w:t>Journal of Research in Interactive Marketing</w:t>
      </w:r>
      <w:r w:rsidRPr="00B07292">
        <w:rPr>
          <w:rFonts w:ascii="Calibri" w:eastAsia="Calibri" w:hAnsi="Calibri" w:cs="Calibri"/>
          <w:sz w:val="24"/>
          <w:szCs w:val="24"/>
          <w:lang w:val="en-US"/>
        </w:rPr>
        <w:t>, 6(3), 164–179.</w:t>
      </w:r>
    </w:p>
    <w:p w14:paraId="02466B34"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Pasi, T. (2011). The Influence of TripAdvisor Consumer-Generated Travel Reviews on Hotel Performance, Presented at the 19th annual Frontiers in Service Conference.</w:t>
      </w:r>
    </w:p>
    <w:p w14:paraId="628B495C"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it-IT"/>
        </w:rPr>
        <w:t xml:space="preserve">Petrovic, D., Marinova, S., Marinov, M., &amp; Lee, N. (2007). </w:t>
      </w:r>
      <w:r w:rsidRPr="00B07292">
        <w:rPr>
          <w:rFonts w:ascii="Calibri" w:eastAsia="Calibri" w:hAnsi="Calibri" w:cs="Calibri"/>
          <w:sz w:val="24"/>
          <w:szCs w:val="24"/>
          <w:lang w:val="en-US"/>
        </w:rPr>
        <w:t xml:space="preserve">Personal Uses and Perceived Social and Economic Effects of Advertising in Bulgaria and Romania. </w:t>
      </w:r>
      <w:r w:rsidRPr="00B07292">
        <w:rPr>
          <w:rFonts w:ascii="Calibri" w:eastAsia="Calibri" w:hAnsi="Calibri" w:cs="Calibri"/>
          <w:i/>
          <w:iCs/>
          <w:sz w:val="24"/>
          <w:szCs w:val="24"/>
          <w:lang w:val="en-US"/>
        </w:rPr>
        <w:t>Journal of International Marketing Review</w:t>
      </w:r>
      <w:r w:rsidRPr="00B07292">
        <w:rPr>
          <w:rFonts w:ascii="Calibri" w:eastAsia="Calibri" w:hAnsi="Calibri" w:cs="Calibri"/>
          <w:sz w:val="24"/>
          <w:szCs w:val="24"/>
          <w:lang w:val="en-US"/>
        </w:rPr>
        <w:t>, 24(5): 539-562.</w:t>
      </w:r>
    </w:p>
    <w:p w14:paraId="148A335B"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Pollay, R. &amp; Mittal, B. (1993). Here's the </w:t>
      </w:r>
      <w:proofErr w:type="spellStart"/>
      <w:r w:rsidRPr="00B07292">
        <w:rPr>
          <w:rFonts w:ascii="Calibri" w:eastAsia="Calibri" w:hAnsi="Calibri" w:cs="Calibri"/>
          <w:sz w:val="24"/>
          <w:szCs w:val="24"/>
          <w:lang w:val="en-US"/>
        </w:rPr>
        <w:t>heef</w:t>
      </w:r>
      <w:proofErr w:type="spellEnd"/>
      <w:r w:rsidRPr="00B07292">
        <w:rPr>
          <w:rFonts w:ascii="Calibri" w:eastAsia="Calibri" w:hAnsi="Calibri" w:cs="Calibri"/>
          <w:sz w:val="24"/>
          <w:szCs w:val="24"/>
          <w:lang w:val="en-US"/>
        </w:rPr>
        <w:t xml:space="preserve">: factors, determinants, and segments in consumer criticism of advertising, </w:t>
      </w:r>
      <w:r w:rsidRPr="00B07292">
        <w:rPr>
          <w:rFonts w:ascii="Calibri" w:eastAsia="Calibri" w:hAnsi="Calibri" w:cs="Calibri"/>
          <w:i/>
          <w:iCs/>
          <w:sz w:val="24"/>
          <w:szCs w:val="24"/>
          <w:lang w:val="en-US"/>
        </w:rPr>
        <w:t>Journal of Marketing</w:t>
      </w:r>
      <w:r w:rsidRPr="00B07292">
        <w:rPr>
          <w:rFonts w:ascii="Calibri" w:eastAsia="Calibri" w:hAnsi="Calibri" w:cs="Calibri"/>
          <w:sz w:val="24"/>
          <w:szCs w:val="24"/>
          <w:lang w:val="en-US"/>
        </w:rPr>
        <w:t>, 57(3), 99-114.</w:t>
      </w:r>
    </w:p>
    <w:p w14:paraId="14E0E7E1"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Sabate, F., </w:t>
      </w:r>
      <w:proofErr w:type="spellStart"/>
      <w:r w:rsidRPr="00B07292">
        <w:rPr>
          <w:rFonts w:ascii="Calibri" w:eastAsia="Calibri" w:hAnsi="Calibri" w:cs="Calibri"/>
          <w:sz w:val="24"/>
          <w:szCs w:val="24"/>
          <w:lang w:val="en-US"/>
        </w:rPr>
        <w:t>Berbegal-Mirabent</w:t>
      </w:r>
      <w:proofErr w:type="spellEnd"/>
      <w:r w:rsidRPr="00B07292">
        <w:rPr>
          <w:rFonts w:ascii="Calibri" w:eastAsia="Calibri" w:hAnsi="Calibri" w:cs="Calibri"/>
          <w:sz w:val="24"/>
          <w:szCs w:val="24"/>
          <w:lang w:val="en-US"/>
        </w:rPr>
        <w:t xml:space="preserve">, J., </w:t>
      </w:r>
      <w:proofErr w:type="spellStart"/>
      <w:r w:rsidRPr="00B07292">
        <w:rPr>
          <w:rFonts w:ascii="Calibri" w:eastAsia="Calibri" w:hAnsi="Calibri" w:cs="Calibri"/>
          <w:sz w:val="24"/>
          <w:szCs w:val="24"/>
          <w:lang w:val="en-US"/>
        </w:rPr>
        <w:t>Cañabate</w:t>
      </w:r>
      <w:proofErr w:type="spellEnd"/>
      <w:r w:rsidRPr="00B07292">
        <w:rPr>
          <w:rFonts w:ascii="Calibri" w:eastAsia="Calibri" w:hAnsi="Calibri" w:cs="Calibri"/>
          <w:sz w:val="24"/>
          <w:szCs w:val="24"/>
          <w:lang w:val="en-US"/>
        </w:rPr>
        <w:t xml:space="preserve">, A. and Lebherz, P. (2014) ‘Factors influencing popularity of branded content in Facebook fan pages’, </w:t>
      </w:r>
      <w:r w:rsidRPr="00B07292">
        <w:rPr>
          <w:rFonts w:ascii="Calibri" w:eastAsia="Calibri" w:hAnsi="Calibri" w:cs="Calibri"/>
          <w:i/>
          <w:iCs/>
          <w:sz w:val="24"/>
          <w:szCs w:val="24"/>
          <w:lang w:val="en-US"/>
        </w:rPr>
        <w:t>European Management Journal</w:t>
      </w:r>
      <w:r w:rsidRPr="00B07292">
        <w:rPr>
          <w:rFonts w:ascii="Calibri" w:eastAsia="Calibri" w:hAnsi="Calibri" w:cs="Calibri"/>
          <w:sz w:val="24"/>
          <w:szCs w:val="24"/>
          <w:lang w:val="en-US"/>
        </w:rPr>
        <w:t>, Vol. 32, No. 6, 1001–1011.</w:t>
      </w:r>
    </w:p>
    <w:p w14:paraId="132C5099"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Schulze, C., Scholer, L. and Skiera, B. (2014), “Not all fun and games: viral marketing for utilitarian products”, </w:t>
      </w:r>
      <w:r w:rsidRPr="00B07292">
        <w:rPr>
          <w:rFonts w:ascii="Calibri" w:eastAsia="Calibri" w:hAnsi="Calibri" w:cs="Calibri"/>
          <w:i/>
          <w:iCs/>
          <w:sz w:val="24"/>
          <w:szCs w:val="24"/>
          <w:lang w:val="en-US"/>
        </w:rPr>
        <w:t>Journal of Marketing,</w:t>
      </w:r>
      <w:r w:rsidRPr="00B07292">
        <w:rPr>
          <w:rFonts w:ascii="Calibri" w:eastAsia="Calibri" w:hAnsi="Calibri" w:cs="Calibri"/>
          <w:sz w:val="24"/>
          <w:szCs w:val="24"/>
          <w:lang w:val="en-US"/>
        </w:rPr>
        <w:t xml:space="preserve"> Vol. 78, 1-19.</w:t>
      </w:r>
    </w:p>
    <w:p w14:paraId="261CB75B"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Shareef, M. A., Dwivedi, Y. K., &amp; Rana, N. P. (2015). Consumer Behavior in the Context of SMS-based Marketing. </w:t>
      </w:r>
      <w:r w:rsidRPr="00B07292">
        <w:rPr>
          <w:rFonts w:ascii="Calibri" w:eastAsia="Calibri" w:hAnsi="Calibri" w:cs="Calibri"/>
          <w:i/>
          <w:iCs/>
          <w:sz w:val="24"/>
          <w:szCs w:val="24"/>
          <w:lang w:val="en-US"/>
        </w:rPr>
        <w:t>The Marketing Review</w:t>
      </w:r>
      <w:r w:rsidRPr="00B07292">
        <w:rPr>
          <w:rFonts w:ascii="Calibri" w:eastAsia="Calibri" w:hAnsi="Calibri" w:cs="Calibri"/>
          <w:sz w:val="24"/>
          <w:szCs w:val="24"/>
          <w:lang w:val="en-US"/>
        </w:rPr>
        <w:t>, 15(2), 135-160.</w:t>
      </w:r>
    </w:p>
    <w:p w14:paraId="36B2D342"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Social Media Examiner, (2022). Social Media Marketing Industry Report, retrieved from </w:t>
      </w:r>
      <w:hyperlink r:id="rId10" w:history="1">
        <w:r w:rsidRPr="00B07292">
          <w:rPr>
            <w:rFonts w:ascii="Calibri" w:eastAsia="Calibri" w:hAnsi="Calibri" w:cs="Calibri"/>
            <w:sz w:val="24"/>
            <w:szCs w:val="24"/>
            <w:lang w:val="en-US"/>
          </w:rPr>
          <w:t>https://www.socialmediaexaminer.com/report/</w:t>
        </w:r>
      </w:hyperlink>
    </w:p>
    <w:p w14:paraId="055F6379"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Statista, (2022). Online gaming - statistics &amp; facts, Retrieved from </w:t>
      </w:r>
      <w:proofErr w:type="gramStart"/>
      <w:r w:rsidRPr="00B07292">
        <w:rPr>
          <w:rFonts w:ascii="Calibri" w:eastAsia="Calibri" w:hAnsi="Calibri" w:cs="Calibri"/>
          <w:sz w:val="24"/>
          <w:szCs w:val="24"/>
          <w:lang w:val="en-US"/>
        </w:rPr>
        <w:t>https://www.statista.com/topics/1551/online-gaming/#topicHeader__wrapper</w:t>
      </w:r>
      <w:proofErr w:type="gramEnd"/>
    </w:p>
    <w:p w14:paraId="3777B9ED"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Tiwari, M. K. (2010). Separation of brand equity and brand value. </w:t>
      </w:r>
      <w:r w:rsidRPr="00B07292">
        <w:rPr>
          <w:rFonts w:ascii="Calibri" w:eastAsia="Calibri" w:hAnsi="Calibri" w:cs="Calibri"/>
          <w:i/>
          <w:iCs/>
          <w:sz w:val="24"/>
          <w:szCs w:val="24"/>
          <w:lang w:val="en-US"/>
        </w:rPr>
        <w:t>Global business review</w:t>
      </w:r>
      <w:r w:rsidRPr="00B07292">
        <w:rPr>
          <w:rFonts w:ascii="Calibri" w:eastAsia="Calibri" w:hAnsi="Calibri" w:cs="Calibri"/>
          <w:sz w:val="24"/>
          <w:szCs w:val="24"/>
          <w:lang w:val="en-US"/>
        </w:rPr>
        <w:t>, 11(3), 421-434.</w:t>
      </w:r>
    </w:p>
    <w:p w14:paraId="07248FF1"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Wang. C., Zhang, P., R., Choi, R. and </w:t>
      </w:r>
      <w:proofErr w:type="spellStart"/>
      <w:r w:rsidRPr="00B07292">
        <w:rPr>
          <w:rFonts w:ascii="Calibri" w:eastAsia="Calibri" w:hAnsi="Calibri" w:cs="Calibri"/>
          <w:sz w:val="24"/>
          <w:szCs w:val="24"/>
          <w:lang w:val="en-US"/>
        </w:rPr>
        <w:t>Eredita</w:t>
      </w:r>
      <w:proofErr w:type="spellEnd"/>
      <w:r w:rsidRPr="00B07292">
        <w:rPr>
          <w:rFonts w:ascii="Calibri" w:eastAsia="Calibri" w:hAnsi="Calibri" w:cs="Calibri"/>
          <w:sz w:val="24"/>
          <w:szCs w:val="24"/>
          <w:lang w:val="en-US"/>
        </w:rPr>
        <w:t>, M. (2002) ‘Understanding consumers attitude toward advertising,’ Eighth Americas Conference on Information Systems, Syracuse University.</w:t>
      </w:r>
    </w:p>
    <w:p w14:paraId="20B2D809"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Wang, Y. &amp; Sun, S. (2010). Examining the Role of Beliefs and Attitudes in Online Advertising: A Comparison Between the USA and Romania. </w:t>
      </w:r>
      <w:r w:rsidRPr="00B07292">
        <w:rPr>
          <w:rFonts w:ascii="Calibri" w:eastAsia="Calibri" w:hAnsi="Calibri" w:cs="Calibri"/>
          <w:i/>
          <w:iCs/>
          <w:sz w:val="24"/>
          <w:szCs w:val="24"/>
          <w:lang w:val="en-US"/>
        </w:rPr>
        <w:t>International Marketing Review</w:t>
      </w:r>
      <w:r w:rsidRPr="00B07292">
        <w:rPr>
          <w:rFonts w:ascii="Calibri" w:eastAsia="Calibri" w:hAnsi="Calibri" w:cs="Calibri"/>
          <w:sz w:val="24"/>
          <w:szCs w:val="24"/>
          <w:lang w:val="en-US"/>
        </w:rPr>
        <w:t>, 27(1): 87-106.</w:t>
      </w:r>
    </w:p>
    <w:p w14:paraId="08168FB0"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 xml:space="preserve">Wang. Y., Sun, S., Lei, W. and </w:t>
      </w:r>
      <w:proofErr w:type="spellStart"/>
      <w:r w:rsidRPr="00B07292">
        <w:rPr>
          <w:rFonts w:ascii="Calibri" w:eastAsia="Calibri" w:hAnsi="Calibri" w:cs="Calibri"/>
          <w:sz w:val="24"/>
          <w:szCs w:val="24"/>
          <w:lang w:val="en-US"/>
        </w:rPr>
        <w:t>Toncar</w:t>
      </w:r>
      <w:proofErr w:type="spellEnd"/>
      <w:r w:rsidRPr="00B07292">
        <w:rPr>
          <w:rFonts w:ascii="Calibri" w:eastAsia="Calibri" w:hAnsi="Calibri" w:cs="Calibri"/>
          <w:sz w:val="24"/>
          <w:szCs w:val="24"/>
          <w:lang w:val="en-US"/>
        </w:rPr>
        <w:t xml:space="preserve">, M. (2009) ‘Examining beliefs and attitudes toward online advertising among Chinese consumers,’ </w:t>
      </w:r>
      <w:r w:rsidRPr="00B07292">
        <w:rPr>
          <w:rFonts w:ascii="Calibri" w:eastAsia="Calibri" w:hAnsi="Calibri" w:cs="Calibri"/>
          <w:i/>
          <w:iCs/>
          <w:sz w:val="24"/>
          <w:szCs w:val="24"/>
          <w:lang w:val="en-US"/>
        </w:rPr>
        <w:t>Direct Marketing: An International Journal</w:t>
      </w:r>
      <w:r w:rsidRPr="00B07292">
        <w:rPr>
          <w:rFonts w:ascii="Calibri" w:eastAsia="Calibri" w:hAnsi="Calibri" w:cs="Calibri"/>
          <w:sz w:val="24"/>
          <w:szCs w:val="24"/>
          <w:lang w:val="en-US"/>
        </w:rPr>
        <w:t>, 3(1).</w:t>
      </w:r>
    </w:p>
    <w:p w14:paraId="6493122D"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A353E9">
        <w:rPr>
          <w:rFonts w:ascii="Calibri" w:eastAsia="Calibri" w:hAnsi="Calibri" w:cs="Calibri"/>
          <w:sz w:val="24"/>
          <w:szCs w:val="24"/>
          <w:lang w:val="de-DE"/>
        </w:rPr>
        <w:t>Wolin</w:t>
      </w:r>
      <w:proofErr w:type="spellEnd"/>
      <w:r w:rsidRPr="00A353E9">
        <w:rPr>
          <w:rFonts w:ascii="Calibri" w:eastAsia="Calibri" w:hAnsi="Calibri" w:cs="Calibri"/>
          <w:sz w:val="24"/>
          <w:szCs w:val="24"/>
          <w:lang w:val="de-DE"/>
        </w:rPr>
        <w:t xml:space="preserve">, L.D., </w:t>
      </w:r>
      <w:proofErr w:type="spellStart"/>
      <w:r w:rsidRPr="00A353E9">
        <w:rPr>
          <w:rFonts w:ascii="Calibri" w:eastAsia="Calibri" w:hAnsi="Calibri" w:cs="Calibri"/>
          <w:sz w:val="24"/>
          <w:szCs w:val="24"/>
          <w:lang w:val="de-DE"/>
        </w:rPr>
        <w:t>Korgaonkar</w:t>
      </w:r>
      <w:proofErr w:type="spellEnd"/>
      <w:r w:rsidRPr="00A353E9">
        <w:rPr>
          <w:rFonts w:ascii="Calibri" w:eastAsia="Calibri" w:hAnsi="Calibri" w:cs="Calibri"/>
          <w:sz w:val="24"/>
          <w:szCs w:val="24"/>
          <w:lang w:val="de-DE"/>
        </w:rPr>
        <w:t xml:space="preserve">, P. &amp; Lund, D. (2002). </w:t>
      </w:r>
      <w:r w:rsidRPr="00B07292">
        <w:rPr>
          <w:rFonts w:ascii="Calibri" w:eastAsia="Calibri" w:hAnsi="Calibri" w:cs="Calibri"/>
          <w:sz w:val="24"/>
          <w:szCs w:val="24"/>
          <w:lang w:val="en-US"/>
        </w:rPr>
        <w:t xml:space="preserve">Beliefs, </w:t>
      </w:r>
      <w:proofErr w:type="gramStart"/>
      <w:r w:rsidRPr="00B07292">
        <w:rPr>
          <w:rFonts w:ascii="Calibri" w:eastAsia="Calibri" w:hAnsi="Calibri" w:cs="Calibri"/>
          <w:sz w:val="24"/>
          <w:szCs w:val="24"/>
          <w:lang w:val="en-US"/>
        </w:rPr>
        <w:t>attitudes</w:t>
      </w:r>
      <w:proofErr w:type="gramEnd"/>
      <w:r w:rsidRPr="00B07292">
        <w:rPr>
          <w:rFonts w:ascii="Calibri" w:eastAsia="Calibri" w:hAnsi="Calibri" w:cs="Calibri"/>
          <w:sz w:val="24"/>
          <w:szCs w:val="24"/>
          <w:lang w:val="en-US"/>
        </w:rPr>
        <w:t xml:space="preserve"> and behavior toward web advertising. </w:t>
      </w:r>
      <w:r w:rsidRPr="00B07292">
        <w:rPr>
          <w:rFonts w:ascii="Calibri" w:eastAsia="Calibri" w:hAnsi="Calibri" w:cs="Calibri"/>
          <w:i/>
          <w:iCs/>
          <w:sz w:val="24"/>
          <w:szCs w:val="24"/>
          <w:lang w:val="en-US"/>
        </w:rPr>
        <w:t>International Journal of Advertising</w:t>
      </w:r>
      <w:r w:rsidRPr="00B07292">
        <w:rPr>
          <w:rFonts w:ascii="Calibri" w:eastAsia="Calibri" w:hAnsi="Calibri" w:cs="Calibri"/>
          <w:sz w:val="24"/>
          <w:szCs w:val="24"/>
          <w:lang w:val="en-US"/>
        </w:rPr>
        <w:t>, 21(1), 87-113.</w:t>
      </w:r>
    </w:p>
    <w:p w14:paraId="792D2DDF" w14:textId="77777777" w:rsidR="00B07292" w:rsidRPr="00B07292" w:rsidRDefault="00B07292" w:rsidP="00B07292">
      <w:pPr>
        <w:spacing w:after="0" w:line="240" w:lineRule="auto"/>
        <w:ind w:left="720" w:hanging="720"/>
        <w:rPr>
          <w:rFonts w:ascii="Calibri" w:eastAsia="Calibri" w:hAnsi="Calibri" w:cs="Calibri"/>
          <w:sz w:val="24"/>
          <w:szCs w:val="24"/>
          <w:lang w:val="en-US"/>
        </w:rPr>
      </w:pPr>
      <w:proofErr w:type="spellStart"/>
      <w:r w:rsidRPr="00B07292">
        <w:rPr>
          <w:rFonts w:ascii="Calibri" w:eastAsia="Calibri" w:hAnsi="Calibri" w:cs="Calibri"/>
          <w:sz w:val="24"/>
          <w:szCs w:val="24"/>
          <w:lang w:val="en-US"/>
        </w:rPr>
        <w:t>Yoo</w:t>
      </w:r>
      <w:proofErr w:type="spellEnd"/>
      <w:r w:rsidRPr="00B07292">
        <w:rPr>
          <w:rFonts w:ascii="Calibri" w:eastAsia="Calibri" w:hAnsi="Calibri" w:cs="Calibri"/>
          <w:sz w:val="24"/>
          <w:szCs w:val="24"/>
          <w:lang w:val="en-US"/>
        </w:rPr>
        <w:t xml:space="preserve">, B., </w:t>
      </w:r>
      <w:proofErr w:type="spellStart"/>
      <w:r w:rsidRPr="00B07292">
        <w:rPr>
          <w:rFonts w:ascii="Calibri" w:eastAsia="Calibri" w:hAnsi="Calibri" w:cs="Calibri"/>
          <w:sz w:val="24"/>
          <w:szCs w:val="24"/>
          <w:lang w:val="en-US"/>
        </w:rPr>
        <w:t>Donthu</w:t>
      </w:r>
      <w:proofErr w:type="spellEnd"/>
      <w:r w:rsidRPr="00B07292">
        <w:rPr>
          <w:rFonts w:ascii="Calibri" w:eastAsia="Calibri" w:hAnsi="Calibri" w:cs="Calibri"/>
          <w:sz w:val="24"/>
          <w:szCs w:val="24"/>
          <w:lang w:val="en-US"/>
        </w:rPr>
        <w:t xml:space="preserve">, N., &amp; Lee, S. (2001). Developing and validating a multidimensional consumer-based brand equity scale. </w:t>
      </w:r>
      <w:r w:rsidRPr="00B07292">
        <w:rPr>
          <w:rFonts w:ascii="Calibri" w:eastAsia="Calibri" w:hAnsi="Calibri" w:cs="Calibri"/>
          <w:i/>
          <w:iCs/>
          <w:sz w:val="24"/>
          <w:szCs w:val="24"/>
          <w:lang w:val="en-US"/>
        </w:rPr>
        <w:t>Journal of Business Research</w:t>
      </w:r>
      <w:r w:rsidRPr="00B07292">
        <w:rPr>
          <w:rFonts w:ascii="Calibri" w:eastAsia="Calibri" w:hAnsi="Calibri" w:cs="Calibri"/>
          <w:sz w:val="24"/>
          <w:szCs w:val="24"/>
          <w:lang w:val="en-US"/>
        </w:rPr>
        <w:t>, 52, 1-14.</w:t>
      </w:r>
    </w:p>
    <w:p w14:paraId="5545C8EF" w14:textId="77777777" w:rsidR="00B07292" w:rsidRPr="00B07292" w:rsidRDefault="00B07292" w:rsidP="00B07292">
      <w:pPr>
        <w:rPr>
          <w:rFonts w:ascii="Calibri" w:eastAsia="Calibri" w:hAnsi="Calibri" w:cs="Calibri"/>
          <w:sz w:val="24"/>
          <w:szCs w:val="24"/>
          <w:lang w:val="en-US"/>
        </w:rPr>
      </w:pPr>
    </w:p>
    <w:p w14:paraId="713A5BA7" w14:textId="77777777" w:rsidR="00B07292" w:rsidRPr="00B07292" w:rsidRDefault="00B07292" w:rsidP="00B07292">
      <w:pPr>
        <w:spacing w:after="0" w:line="240" w:lineRule="auto"/>
        <w:ind w:left="720" w:hanging="720"/>
        <w:rPr>
          <w:rFonts w:ascii="Calibri" w:eastAsia="Calibri" w:hAnsi="Calibri" w:cs="Calibri"/>
          <w:sz w:val="24"/>
          <w:szCs w:val="24"/>
          <w:lang w:val="en-US"/>
        </w:rPr>
      </w:pPr>
      <w:r w:rsidRPr="00B07292">
        <w:rPr>
          <w:rFonts w:ascii="Calibri" w:eastAsia="Calibri" w:hAnsi="Calibri" w:cs="Calibri"/>
          <w:sz w:val="24"/>
          <w:szCs w:val="24"/>
          <w:lang w:val="en-US"/>
        </w:rPr>
        <w:t>APPENDIX A: DEMOGRAPHIC DISTRIBUTION</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2160"/>
        <w:gridCol w:w="3068"/>
        <w:gridCol w:w="2610"/>
      </w:tblGrid>
      <w:tr w:rsidR="00B07292" w:rsidRPr="00B07292" w14:paraId="5529114E" w14:textId="77777777" w:rsidTr="005031D9">
        <w:tc>
          <w:tcPr>
            <w:tcW w:w="1342" w:type="dxa"/>
            <w:tcBorders>
              <w:top w:val="single" w:sz="4" w:space="0" w:color="auto"/>
              <w:bottom w:val="single" w:sz="4" w:space="0" w:color="auto"/>
            </w:tcBorders>
          </w:tcPr>
          <w:p w14:paraId="66DB05E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Factor</w:t>
            </w:r>
          </w:p>
        </w:tc>
        <w:tc>
          <w:tcPr>
            <w:tcW w:w="2160" w:type="dxa"/>
            <w:tcBorders>
              <w:top w:val="single" w:sz="4" w:space="0" w:color="auto"/>
              <w:bottom w:val="single" w:sz="4" w:space="0" w:color="auto"/>
            </w:tcBorders>
          </w:tcPr>
          <w:p w14:paraId="7B7E9960"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Value</w:t>
            </w:r>
          </w:p>
        </w:tc>
        <w:tc>
          <w:tcPr>
            <w:tcW w:w="3068" w:type="dxa"/>
            <w:tcBorders>
              <w:top w:val="single" w:sz="4" w:space="0" w:color="auto"/>
              <w:bottom w:val="single" w:sz="4" w:space="0" w:color="auto"/>
            </w:tcBorders>
          </w:tcPr>
          <w:p w14:paraId="42CF00FE"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Frequency</w:t>
            </w:r>
          </w:p>
        </w:tc>
        <w:tc>
          <w:tcPr>
            <w:tcW w:w="2610" w:type="dxa"/>
            <w:tcBorders>
              <w:top w:val="single" w:sz="4" w:space="0" w:color="auto"/>
              <w:bottom w:val="single" w:sz="4" w:space="0" w:color="auto"/>
            </w:tcBorders>
          </w:tcPr>
          <w:p w14:paraId="1A65F9B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Percentage</w:t>
            </w:r>
          </w:p>
        </w:tc>
      </w:tr>
      <w:tr w:rsidR="00B07292" w:rsidRPr="00B07292" w14:paraId="3CBD0729" w14:textId="77777777" w:rsidTr="005031D9">
        <w:tc>
          <w:tcPr>
            <w:tcW w:w="1342" w:type="dxa"/>
            <w:tcBorders>
              <w:top w:val="single" w:sz="4" w:space="0" w:color="auto"/>
            </w:tcBorders>
          </w:tcPr>
          <w:p w14:paraId="2389CFE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Gender</w:t>
            </w:r>
          </w:p>
        </w:tc>
        <w:tc>
          <w:tcPr>
            <w:tcW w:w="2160" w:type="dxa"/>
            <w:tcBorders>
              <w:top w:val="single" w:sz="4" w:space="0" w:color="auto"/>
            </w:tcBorders>
          </w:tcPr>
          <w:p w14:paraId="78F9A05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Female</w:t>
            </w:r>
          </w:p>
          <w:p w14:paraId="1B89182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Male</w:t>
            </w:r>
          </w:p>
        </w:tc>
        <w:tc>
          <w:tcPr>
            <w:tcW w:w="3068" w:type="dxa"/>
            <w:vMerge w:val="restart"/>
            <w:tcBorders>
              <w:top w:val="single" w:sz="4" w:space="0" w:color="auto"/>
            </w:tcBorders>
          </w:tcPr>
          <w:p w14:paraId="756F5A77"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208</w:t>
            </w:r>
          </w:p>
          <w:p w14:paraId="4BEE751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155</w:t>
            </w:r>
          </w:p>
          <w:p w14:paraId="160E3ED5"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76</w:t>
            </w:r>
          </w:p>
          <w:p w14:paraId="3B8D3E8E"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149</w:t>
            </w:r>
          </w:p>
          <w:p w14:paraId="34A5AAD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86</w:t>
            </w:r>
          </w:p>
          <w:p w14:paraId="52990C5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31</w:t>
            </w:r>
          </w:p>
          <w:p w14:paraId="547A816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9</w:t>
            </w:r>
          </w:p>
          <w:p w14:paraId="7AC4120E"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12</w:t>
            </w:r>
          </w:p>
          <w:p w14:paraId="4EF58CA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29</w:t>
            </w:r>
          </w:p>
          <w:p w14:paraId="3D2206B0"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51</w:t>
            </w:r>
          </w:p>
          <w:p w14:paraId="5D6758D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113</w:t>
            </w:r>
          </w:p>
          <w:p w14:paraId="60C908B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85</w:t>
            </w:r>
          </w:p>
          <w:p w14:paraId="1B5FA2E1"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lastRenderedPageBreak/>
              <w:t>39</w:t>
            </w:r>
          </w:p>
          <w:p w14:paraId="3EF8622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11</w:t>
            </w:r>
          </w:p>
          <w:p w14:paraId="59D9AEB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35</w:t>
            </w:r>
          </w:p>
          <w:p w14:paraId="0F1129D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166</w:t>
            </w:r>
          </w:p>
          <w:p w14:paraId="207F7BF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36</w:t>
            </w:r>
          </w:p>
          <w:p w14:paraId="55C2AE08"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62</w:t>
            </w:r>
          </w:p>
          <w:p w14:paraId="289B4EC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16</w:t>
            </w:r>
          </w:p>
          <w:p w14:paraId="692B363C"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53</w:t>
            </w:r>
          </w:p>
          <w:p w14:paraId="39CC903C"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21</w:t>
            </w:r>
          </w:p>
          <w:p w14:paraId="77C631F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9</w:t>
            </w:r>
          </w:p>
          <w:p w14:paraId="0978180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109</w:t>
            </w:r>
          </w:p>
          <w:p w14:paraId="5F3F17C4"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179</w:t>
            </w:r>
          </w:p>
          <w:p w14:paraId="127F95C5"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53</w:t>
            </w:r>
          </w:p>
          <w:p w14:paraId="43A158B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8</w:t>
            </w:r>
          </w:p>
          <w:p w14:paraId="1FD46C00"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15</w:t>
            </w:r>
          </w:p>
        </w:tc>
        <w:tc>
          <w:tcPr>
            <w:tcW w:w="2610" w:type="dxa"/>
            <w:vMerge w:val="restart"/>
            <w:tcBorders>
              <w:top w:val="single" w:sz="4" w:space="0" w:color="auto"/>
            </w:tcBorders>
          </w:tcPr>
          <w:p w14:paraId="333FEC7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lastRenderedPageBreak/>
              <w:t>57%</w:t>
            </w:r>
          </w:p>
          <w:p w14:paraId="365FF22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43%</w:t>
            </w:r>
          </w:p>
          <w:p w14:paraId="19DA1A0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21%</w:t>
            </w:r>
          </w:p>
          <w:p w14:paraId="5F25B0D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41%</w:t>
            </w:r>
          </w:p>
          <w:p w14:paraId="43FF408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24%</w:t>
            </w:r>
          </w:p>
          <w:p w14:paraId="325BCCB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9%</w:t>
            </w:r>
          </w:p>
          <w:p w14:paraId="06C884FC"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w:t>
            </w:r>
          </w:p>
          <w:p w14:paraId="55A2737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w:t>
            </w:r>
          </w:p>
          <w:p w14:paraId="5435683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8%</w:t>
            </w:r>
          </w:p>
          <w:p w14:paraId="1FECC03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14%</w:t>
            </w:r>
          </w:p>
          <w:p w14:paraId="589769A1"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31%</w:t>
            </w:r>
          </w:p>
          <w:p w14:paraId="43BC294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23%</w:t>
            </w:r>
          </w:p>
          <w:p w14:paraId="2488F9F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lastRenderedPageBreak/>
              <w:t>11%</w:t>
            </w:r>
          </w:p>
          <w:p w14:paraId="35EB2D4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w:t>
            </w:r>
          </w:p>
          <w:p w14:paraId="1A352336"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10%</w:t>
            </w:r>
          </w:p>
          <w:p w14:paraId="0394925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46%</w:t>
            </w:r>
          </w:p>
          <w:p w14:paraId="75BF685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10%</w:t>
            </w:r>
          </w:p>
          <w:p w14:paraId="4B122BFE"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17%</w:t>
            </w:r>
          </w:p>
          <w:p w14:paraId="132E823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w:t>
            </w:r>
          </w:p>
          <w:p w14:paraId="7A467B1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15%</w:t>
            </w:r>
          </w:p>
          <w:p w14:paraId="7CED8FB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6%</w:t>
            </w:r>
          </w:p>
          <w:p w14:paraId="40AEBE96"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w:t>
            </w:r>
          </w:p>
          <w:p w14:paraId="0AD26460"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30%</w:t>
            </w:r>
          </w:p>
          <w:p w14:paraId="44616F3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49%</w:t>
            </w:r>
          </w:p>
          <w:p w14:paraId="68F4A7F5"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15%</w:t>
            </w:r>
          </w:p>
          <w:p w14:paraId="0CDC626F"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w:t>
            </w:r>
          </w:p>
          <w:p w14:paraId="7DB8FC89"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4%</w:t>
            </w:r>
          </w:p>
        </w:tc>
      </w:tr>
      <w:tr w:rsidR="00B07292" w:rsidRPr="00B07292" w14:paraId="6BB162FD" w14:textId="77777777" w:rsidTr="005031D9">
        <w:tc>
          <w:tcPr>
            <w:tcW w:w="1342" w:type="dxa"/>
          </w:tcPr>
          <w:p w14:paraId="3AC87F3F"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Age</w:t>
            </w:r>
          </w:p>
        </w:tc>
        <w:tc>
          <w:tcPr>
            <w:tcW w:w="2160" w:type="dxa"/>
          </w:tcPr>
          <w:p w14:paraId="38C6551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18-20</w:t>
            </w:r>
          </w:p>
          <w:p w14:paraId="2BBA94C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21-30</w:t>
            </w:r>
          </w:p>
          <w:p w14:paraId="2FEAEFE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31-40</w:t>
            </w:r>
          </w:p>
          <w:p w14:paraId="63019D8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41-50</w:t>
            </w:r>
          </w:p>
          <w:p w14:paraId="5004F12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Over 50</w:t>
            </w:r>
          </w:p>
          <w:p w14:paraId="68A425F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Undisclosed</w:t>
            </w:r>
          </w:p>
        </w:tc>
        <w:tc>
          <w:tcPr>
            <w:tcW w:w="3068" w:type="dxa"/>
            <w:vMerge/>
          </w:tcPr>
          <w:p w14:paraId="7C51EC97" w14:textId="77777777" w:rsidR="00B07292" w:rsidRPr="00B07292" w:rsidRDefault="00B07292" w:rsidP="00B07292">
            <w:pPr>
              <w:jc w:val="center"/>
              <w:rPr>
                <w:rFonts w:ascii="Calibri" w:eastAsia="Calibri" w:hAnsi="Calibri" w:cs="Calibri"/>
                <w:sz w:val="24"/>
                <w:szCs w:val="24"/>
              </w:rPr>
            </w:pPr>
          </w:p>
        </w:tc>
        <w:tc>
          <w:tcPr>
            <w:tcW w:w="2610" w:type="dxa"/>
            <w:vMerge/>
          </w:tcPr>
          <w:p w14:paraId="6DEE57F6" w14:textId="77777777" w:rsidR="00B07292" w:rsidRPr="00B07292" w:rsidRDefault="00B07292" w:rsidP="00B07292">
            <w:pPr>
              <w:jc w:val="center"/>
              <w:rPr>
                <w:rFonts w:ascii="Calibri" w:eastAsia="Calibri" w:hAnsi="Calibri" w:cs="Calibri"/>
                <w:sz w:val="24"/>
                <w:szCs w:val="24"/>
              </w:rPr>
            </w:pPr>
          </w:p>
        </w:tc>
      </w:tr>
      <w:tr w:rsidR="00B07292" w:rsidRPr="00B07292" w14:paraId="4D03635D" w14:textId="77777777" w:rsidTr="005031D9">
        <w:tc>
          <w:tcPr>
            <w:tcW w:w="1342" w:type="dxa"/>
          </w:tcPr>
          <w:p w14:paraId="0F2F7009"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Income</w:t>
            </w:r>
          </w:p>
        </w:tc>
        <w:tc>
          <w:tcPr>
            <w:tcW w:w="2160" w:type="dxa"/>
          </w:tcPr>
          <w:p w14:paraId="29E9C0F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No income</w:t>
            </w:r>
          </w:p>
          <w:p w14:paraId="079BB5D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Less than $40,000</w:t>
            </w:r>
          </w:p>
          <w:p w14:paraId="7B9AEBB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$40,001-$60,000</w:t>
            </w:r>
          </w:p>
          <w:p w14:paraId="0151AEB1"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$60,001-$80,000</w:t>
            </w:r>
          </w:p>
          <w:p w14:paraId="35A75C4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lastRenderedPageBreak/>
              <w:t>$80,001-$100,000</w:t>
            </w:r>
          </w:p>
          <w:p w14:paraId="708C989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Above $100,00</w:t>
            </w:r>
          </w:p>
          <w:p w14:paraId="5CC6BB0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Undisclosed</w:t>
            </w:r>
          </w:p>
        </w:tc>
        <w:tc>
          <w:tcPr>
            <w:tcW w:w="3068" w:type="dxa"/>
            <w:vMerge/>
          </w:tcPr>
          <w:p w14:paraId="4F013A21" w14:textId="77777777" w:rsidR="00B07292" w:rsidRPr="00B07292" w:rsidRDefault="00B07292" w:rsidP="00B07292">
            <w:pPr>
              <w:jc w:val="center"/>
              <w:rPr>
                <w:rFonts w:ascii="Calibri" w:eastAsia="Calibri" w:hAnsi="Calibri" w:cs="Calibri"/>
                <w:sz w:val="24"/>
                <w:szCs w:val="24"/>
              </w:rPr>
            </w:pPr>
          </w:p>
        </w:tc>
        <w:tc>
          <w:tcPr>
            <w:tcW w:w="2610" w:type="dxa"/>
            <w:vMerge/>
          </w:tcPr>
          <w:p w14:paraId="7D1FEE3C" w14:textId="77777777" w:rsidR="00B07292" w:rsidRPr="00B07292" w:rsidRDefault="00B07292" w:rsidP="00B07292">
            <w:pPr>
              <w:jc w:val="center"/>
              <w:rPr>
                <w:rFonts w:ascii="Calibri" w:eastAsia="Calibri" w:hAnsi="Calibri" w:cs="Calibri"/>
                <w:sz w:val="24"/>
                <w:szCs w:val="24"/>
              </w:rPr>
            </w:pPr>
          </w:p>
        </w:tc>
      </w:tr>
      <w:tr w:rsidR="00B07292" w:rsidRPr="00B07292" w14:paraId="7265EBEC" w14:textId="77777777" w:rsidTr="005031D9">
        <w:tc>
          <w:tcPr>
            <w:tcW w:w="1342" w:type="dxa"/>
          </w:tcPr>
          <w:p w14:paraId="1607D27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Ethnicity</w:t>
            </w:r>
          </w:p>
        </w:tc>
        <w:tc>
          <w:tcPr>
            <w:tcW w:w="2160" w:type="dxa"/>
          </w:tcPr>
          <w:p w14:paraId="4521AD0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Caucasian</w:t>
            </w:r>
          </w:p>
          <w:p w14:paraId="37F75C7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Hispanic</w:t>
            </w:r>
          </w:p>
          <w:p w14:paraId="27A38EF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Asian</w:t>
            </w:r>
          </w:p>
          <w:p w14:paraId="48B12B2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Native American</w:t>
            </w:r>
          </w:p>
          <w:p w14:paraId="4FD0FCD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African American</w:t>
            </w:r>
          </w:p>
          <w:p w14:paraId="1F817CA2"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Multi-Racial</w:t>
            </w:r>
          </w:p>
          <w:p w14:paraId="45971E3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Undisclosed</w:t>
            </w:r>
          </w:p>
        </w:tc>
        <w:tc>
          <w:tcPr>
            <w:tcW w:w="3068" w:type="dxa"/>
            <w:vMerge/>
          </w:tcPr>
          <w:p w14:paraId="516F8CEF" w14:textId="77777777" w:rsidR="00B07292" w:rsidRPr="00B07292" w:rsidRDefault="00B07292" w:rsidP="00B07292">
            <w:pPr>
              <w:jc w:val="center"/>
              <w:rPr>
                <w:rFonts w:ascii="Calibri" w:eastAsia="Calibri" w:hAnsi="Calibri" w:cs="Calibri"/>
                <w:sz w:val="24"/>
                <w:szCs w:val="24"/>
              </w:rPr>
            </w:pPr>
          </w:p>
        </w:tc>
        <w:tc>
          <w:tcPr>
            <w:tcW w:w="2610" w:type="dxa"/>
            <w:vMerge/>
          </w:tcPr>
          <w:p w14:paraId="3F7E7BF3" w14:textId="77777777" w:rsidR="00B07292" w:rsidRPr="00B07292" w:rsidRDefault="00B07292" w:rsidP="00B07292">
            <w:pPr>
              <w:jc w:val="center"/>
              <w:rPr>
                <w:rFonts w:ascii="Calibri" w:eastAsia="Calibri" w:hAnsi="Calibri" w:cs="Calibri"/>
                <w:sz w:val="24"/>
                <w:szCs w:val="24"/>
              </w:rPr>
            </w:pPr>
          </w:p>
        </w:tc>
      </w:tr>
      <w:tr w:rsidR="00B07292" w:rsidRPr="00B07292" w14:paraId="2CBC869C" w14:textId="77777777" w:rsidTr="005031D9">
        <w:tc>
          <w:tcPr>
            <w:tcW w:w="1342" w:type="dxa"/>
          </w:tcPr>
          <w:p w14:paraId="4B18A3FC"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Education</w:t>
            </w:r>
          </w:p>
        </w:tc>
        <w:tc>
          <w:tcPr>
            <w:tcW w:w="2160" w:type="dxa"/>
          </w:tcPr>
          <w:p w14:paraId="0B57E01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High School</w:t>
            </w:r>
          </w:p>
          <w:p w14:paraId="453C177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Bachelor</w:t>
            </w:r>
          </w:p>
          <w:p w14:paraId="2D5CEC8D"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Master’s</w:t>
            </w:r>
          </w:p>
          <w:p w14:paraId="60EB992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Ph.D.</w:t>
            </w:r>
          </w:p>
          <w:p w14:paraId="495FC616"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Undisclosed</w:t>
            </w:r>
          </w:p>
        </w:tc>
        <w:tc>
          <w:tcPr>
            <w:tcW w:w="3068" w:type="dxa"/>
            <w:vMerge/>
          </w:tcPr>
          <w:p w14:paraId="7A3F0E0F" w14:textId="77777777" w:rsidR="00B07292" w:rsidRPr="00B07292" w:rsidRDefault="00B07292" w:rsidP="00B07292">
            <w:pPr>
              <w:jc w:val="center"/>
              <w:rPr>
                <w:rFonts w:ascii="Calibri" w:eastAsia="Calibri" w:hAnsi="Calibri" w:cs="Calibri"/>
                <w:sz w:val="24"/>
                <w:szCs w:val="24"/>
              </w:rPr>
            </w:pPr>
          </w:p>
        </w:tc>
        <w:tc>
          <w:tcPr>
            <w:tcW w:w="2610" w:type="dxa"/>
            <w:vMerge/>
          </w:tcPr>
          <w:p w14:paraId="600B4E02" w14:textId="77777777" w:rsidR="00B07292" w:rsidRPr="00B07292" w:rsidRDefault="00B07292" w:rsidP="00B07292">
            <w:pPr>
              <w:jc w:val="center"/>
              <w:rPr>
                <w:rFonts w:ascii="Calibri" w:eastAsia="Calibri" w:hAnsi="Calibri" w:cs="Calibri"/>
                <w:sz w:val="24"/>
                <w:szCs w:val="24"/>
              </w:rPr>
            </w:pPr>
          </w:p>
        </w:tc>
      </w:tr>
      <w:tr w:rsidR="00B07292" w:rsidRPr="00B07292" w14:paraId="7DF5F80C" w14:textId="77777777" w:rsidTr="005031D9">
        <w:tc>
          <w:tcPr>
            <w:tcW w:w="1342" w:type="dxa"/>
            <w:tcBorders>
              <w:bottom w:val="single" w:sz="4" w:space="0" w:color="auto"/>
            </w:tcBorders>
          </w:tcPr>
          <w:p w14:paraId="5784C704"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Posting sites</w:t>
            </w:r>
          </w:p>
        </w:tc>
        <w:tc>
          <w:tcPr>
            <w:tcW w:w="2160" w:type="dxa"/>
            <w:tcBorders>
              <w:bottom w:val="single" w:sz="4" w:space="0" w:color="auto"/>
            </w:tcBorders>
          </w:tcPr>
          <w:p w14:paraId="1BD3D513"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Company websites</w:t>
            </w:r>
          </w:p>
          <w:p w14:paraId="28A1ED9B"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Discussion boards</w:t>
            </w:r>
          </w:p>
          <w:p w14:paraId="6725138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Online forums</w:t>
            </w:r>
          </w:p>
          <w:p w14:paraId="146AC8B5"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Online review sites</w:t>
            </w:r>
          </w:p>
          <w:p w14:paraId="5FA2971A"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Blogs</w:t>
            </w:r>
          </w:p>
          <w:p w14:paraId="7B8BA7FE"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Social media sites</w:t>
            </w:r>
          </w:p>
          <w:p w14:paraId="37B8BC87" w14:textId="77777777" w:rsidR="00B07292" w:rsidRPr="00B07292" w:rsidRDefault="00B07292" w:rsidP="00B07292">
            <w:pPr>
              <w:rPr>
                <w:rFonts w:ascii="Calibri" w:eastAsia="Calibri" w:hAnsi="Calibri" w:cs="Calibri"/>
                <w:sz w:val="24"/>
                <w:szCs w:val="24"/>
              </w:rPr>
            </w:pPr>
            <w:r w:rsidRPr="00B07292">
              <w:rPr>
                <w:rFonts w:ascii="Calibri" w:eastAsia="Calibri" w:hAnsi="Calibri" w:cs="Calibri"/>
                <w:sz w:val="24"/>
                <w:szCs w:val="24"/>
              </w:rPr>
              <w:t>Other</w:t>
            </w:r>
          </w:p>
        </w:tc>
        <w:tc>
          <w:tcPr>
            <w:tcW w:w="3068" w:type="dxa"/>
            <w:tcBorders>
              <w:bottom w:val="single" w:sz="4" w:space="0" w:color="auto"/>
            </w:tcBorders>
          </w:tcPr>
          <w:p w14:paraId="4525474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31</w:t>
            </w:r>
          </w:p>
          <w:p w14:paraId="422B7C01"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57</w:t>
            </w:r>
          </w:p>
          <w:p w14:paraId="194101B7"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50</w:t>
            </w:r>
          </w:p>
          <w:p w14:paraId="6DEB8AAA"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61</w:t>
            </w:r>
          </w:p>
          <w:p w14:paraId="00339D03"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75</w:t>
            </w:r>
          </w:p>
          <w:p w14:paraId="571B3C4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71</w:t>
            </w:r>
          </w:p>
          <w:p w14:paraId="4AE5495D"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18</w:t>
            </w:r>
          </w:p>
        </w:tc>
        <w:tc>
          <w:tcPr>
            <w:tcW w:w="2610" w:type="dxa"/>
            <w:tcBorders>
              <w:bottom w:val="single" w:sz="4" w:space="0" w:color="auto"/>
            </w:tcBorders>
          </w:tcPr>
          <w:p w14:paraId="593C5285"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9%</w:t>
            </w:r>
          </w:p>
          <w:p w14:paraId="7A369B1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16%</w:t>
            </w:r>
          </w:p>
          <w:p w14:paraId="1BE7EAD1"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14%</w:t>
            </w:r>
          </w:p>
          <w:p w14:paraId="2B280F58"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17%</w:t>
            </w:r>
          </w:p>
          <w:p w14:paraId="3AE17E62"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21%</w:t>
            </w:r>
          </w:p>
          <w:p w14:paraId="77BA4027"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20%</w:t>
            </w:r>
          </w:p>
          <w:p w14:paraId="3F3C0E1B" w14:textId="77777777" w:rsidR="00B07292" w:rsidRPr="00B07292" w:rsidRDefault="00B07292" w:rsidP="00B07292">
            <w:pPr>
              <w:jc w:val="center"/>
              <w:rPr>
                <w:rFonts w:ascii="Calibri" w:eastAsia="Calibri" w:hAnsi="Calibri" w:cs="Calibri"/>
                <w:sz w:val="24"/>
                <w:szCs w:val="24"/>
              </w:rPr>
            </w:pPr>
            <w:r w:rsidRPr="00B07292">
              <w:rPr>
                <w:rFonts w:ascii="Calibri" w:eastAsia="Calibri" w:hAnsi="Calibri" w:cs="Calibri"/>
                <w:sz w:val="24"/>
                <w:szCs w:val="24"/>
              </w:rPr>
              <w:t>5%</w:t>
            </w:r>
          </w:p>
        </w:tc>
      </w:tr>
    </w:tbl>
    <w:p w14:paraId="6039E72F" w14:textId="77777777" w:rsidR="00B07292" w:rsidRPr="00B07292" w:rsidRDefault="00B07292" w:rsidP="00B07292">
      <w:pPr>
        <w:rPr>
          <w:rFonts w:ascii="Calibri" w:eastAsia="Calibri" w:hAnsi="Calibri" w:cs="Calibri"/>
          <w:sz w:val="24"/>
          <w:szCs w:val="24"/>
          <w:lang w:val="en-US"/>
        </w:rPr>
      </w:pPr>
    </w:p>
    <w:p w14:paraId="2866D59C" w14:textId="77777777" w:rsidR="007F1FE3" w:rsidRPr="00CB766C" w:rsidRDefault="007F1FE3">
      <w:pPr>
        <w:rPr>
          <w:lang w:val="en-US"/>
        </w:rPr>
      </w:pPr>
    </w:p>
    <w:sectPr w:rsidR="007F1FE3" w:rsidRPr="00CB766C" w:rsidSect="00080B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FB87" w14:textId="77777777" w:rsidR="008272AB" w:rsidRDefault="008272AB" w:rsidP="008800CF">
      <w:pPr>
        <w:spacing w:after="0" w:line="240" w:lineRule="auto"/>
      </w:pPr>
      <w:r>
        <w:separator/>
      </w:r>
    </w:p>
  </w:endnote>
  <w:endnote w:type="continuationSeparator" w:id="0">
    <w:p w14:paraId="58CF95C6" w14:textId="77777777" w:rsidR="008272AB" w:rsidRDefault="008272AB" w:rsidP="0088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Calibri typeface">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1B05" w14:textId="77777777" w:rsidR="008272AB" w:rsidRDefault="008272AB" w:rsidP="008800CF">
      <w:pPr>
        <w:spacing w:after="0" w:line="240" w:lineRule="auto"/>
      </w:pPr>
      <w:r>
        <w:separator/>
      </w:r>
    </w:p>
  </w:footnote>
  <w:footnote w:type="continuationSeparator" w:id="0">
    <w:p w14:paraId="1DA0CDF3" w14:textId="77777777" w:rsidR="008272AB" w:rsidRDefault="008272AB" w:rsidP="0088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685"/>
    <w:multiLevelType w:val="hybridMultilevel"/>
    <w:tmpl w:val="A4F6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1248E"/>
    <w:multiLevelType w:val="multilevel"/>
    <w:tmpl w:val="332C7EC4"/>
    <w:styleLink w:val="WWNum6"/>
    <w:lvl w:ilvl="0">
      <w:start w:val="1"/>
      <w:numFmt w:val="none"/>
      <w:pStyle w:val="Body2"/>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3376067E"/>
    <w:multiLevelType w:val="hybridMultilevel"/>
    <w:tmpl w:val="80104C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B2425D"/>
    <w:multiLevelType w:val="multilevel"/>
    <w:tmpl w:val="7AEE802C"/>
    <w:styleLink w:val="WW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78E24C81"/>
    <w:multiLevelType w:val="hybridMultilevel"/>
    <w:tmpl w:val="854C41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5609330">
    <w:abstractNumId w:val="4"/>
  </w:num>
  <w:num w:numId="2" w16cid:durableId="1633944437">
    <w:abstractNumId w:val="2"/>
  </w:num>
  <w:num w:numId="3" w16cid:durableId="1109163481">
    <w:abstractNumId w:val="3"/>
  </w:num>
  <w:num w:numId="4" w16cid:durableId="523325332">
    <w:abstractNumId w:val="0"/>
  </w:num>
  <w:num w:numId="5" w16cid:durableId="49226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t7AwtLAwtjA2tjRR0lEKTi0uzszPAykwrgUA8c1DvywAAAA="/>
  </w:docVars>
  <w:rsids>
    <w:rsidRoot w:val="003D3A5E"/>
    <w:rsid w:val="00003063"/>
    <w:rsid w:val="00004C6B"/>
    <w:rsid w:val="00007B5C"/>
    <w:rsid w:val="00013AE6"/>
    <w:rsid w:val="00020574"/>
    <w:rsid w:val="0002123F"/>
    <w:rsid w:val="00022DEB"/>
    <w:rsid w:val="0002365D"/>
    <w:rsid w:val="00026C0B"/>
    <w:rsid w:val="00026F10"/>
    <w:rsid w:val="0003431C"/>
    <w:rsid w:val="00041BC7"/>
    <w:rsid w:val="00042149"/>
    <w:rsid w:val="00042E88"/>
    <w:rsid w:val="00047CBF"/>
    <w:rsid w:val="00052B1C"/>
    <w:rsid w:val="00054760"/>
    <w:rsid w:val="000552B6"/>
    <w:rsid w:val="000553B2"/>
    <w:rsid w:val="00057124"/>
    <w:rsid w:val="00061CD0"/>
    <w:rsid w:val="000678A2"/>
    <w:rsid w:val="00076DF0"/>
    <w:rsid w:val="00080B95"/>
    <w:rsid w:val="00082903"/>
    <w:rsid w:val="00082EF7"/>
    <w:rsid w:val="00094323"/>
    <w:rsid w:val="000A30A9"/>
    <w:rsid w:val="000B0E3C"/>
    <w:rsid w:val="000B33CF"/>
    <w:rsid w:val="000B3DB9"/>
    <w:rsid w:val="000D0E24"/>
    <w:rsid w:val="000E6306"/>
    <w:rsid w:val="000F0C47"/>
    <w:rsid w:val="000F2F5E"/>
    <w:rsid w:val="000F5C5A"/>
    <w:rsid w:val="00104F9F"/>
    <w:rsid w:val="0010618A"/>
    <w:rsid w:val="0010619F"/>
    <w:rsid w:val="001066FE"/>
    <w:rsid w:val="00106713"/>
    <w:rsid w:val="0013111B"/>
    <w:rsid w:val="001442E5"/>
    <w:rsid w:val="00146DB6"/>
    <w:rsid w:val="00151C3D"/>
    <w:rsid w:val="00151D40"/>
    <w:rsid w:val="00151EA3"/>
    <w:rsid w:val="001521AA"/>
    <w:rsid w:val="0015393F"/>
    <w:rsid w:val="0016349D"/>
    <w:rsid w:val="001707E2"/>
    <w:rsid w:val="00171F9D"/>
    <w:rsid w:val="00172BB5"/>
    <w:rsid w:val="00181186"/>
    <w:rsid w:val="00186B00"/>
    <w:rsid w:val="001878A0"/>
    <w:rsid w:val="001957EF"/>
    <w:rsid w:val="001B090C"/>
    <w:rsid w:val="001B21C7"/>
    <w:rsid w:val="001B232B"/>
    <w:rsid w:val="001B2A81"/>
    <w:rsid w:val="001B49D4"/>
    <w:rsid w:val="001B655C"/>
    <w:rsid w:val="001B6BCA"/>
    <w:rsid w:val="001B73BC"/>
    <w:rsid w:val="001C429D"/>
    <w:rsid w:val="001D3EB3"/>
    <w:rsid w:val="001D5A2A"/>
    <w:rsid w:val="001D6107"/>
    <w:rsid w:val="001E1DFE"/>
    <w:rsid w:val="001E4EDB"/>
    <w:rsid w:val="0020257A"/>
    <w:rsid w:val="00212761"/>
    <w:rsid w:val="00216BB9"/>
    <w:rsid w:val="00233379"/>
    <w:rsid w:val="00237354"/>
    <w:rsid w:val="00243744"/>
    <w:rsid w:val="00254176"/>
    <w:rsid w:val="00255146"/>
    <w:rsid w:val="0025574B"/>
    <w:rsid w:val="00256DC0"/>
    <w:rsid w:val="00271305"/>
    <w:rsid w:val="00272389"/>
    <w:rsid w:val="002736AD"/>
    <w:rsid w:val="00275794"/>
    <w:rsid w:val="00276928"/>
    <w:rsid w:val="00282022"/>
    <w:rsid w:val="002832E7"/>
    <w:rsid w:val="002834D2"/>
    <w:rsid w:val="002864E8"/>
    <w:rsid w:val="00286571"/>
    <w:rsid w:val="00290CFC"/>
    <w:rsid w:val="00294EDD"/>
    <w:rsid w:val="0029514E"/>
    <w:rsid w:val="002A2FCC"/>
    <w:rsid w:val="002C2E7B"/>
    <w:rsid w:val="002E6162"/>
    <w:rsid w:val="002E669B"/>
    <w:rsid w:val="002E740E"/>
    <w:rsid w:val="002F0BCD"/>
    <w:rsid w:val="002F63C6"/>
    <w:rsid w:val="002F756A"/>
    <w:rsid w:val="00310272"/>
    <w:rsid w:val="00317AE9"/>
    <w:rsid w:val="0032179E"/>
    <w:rsid w:val="00322D05"/>
    <w:rsid w:val="00325D84"/>
    <w:rsid w:val="00326457"/>
    <w:rsid w:val="00334BC7"/>
    <w:rsid w:val="00343687"/>
    <w:rsid w:val="00346FC1"/>
    <w:rsid w:val="00351AD0"/>
    <w:rsid w:val="003525AB"/>
    <w:rsid w:val="00353F50"/>
    <w:rsid w:val="00370803"/>
    <w:rsid w:val="00371B7D"/>
    <w:rsid w:val="00374653"/>
    <w:rsid w:val="003979EF"/>
    <w:rsid w:val="003A2BA5"/>
    <w:rsid w:val="003B057F"/>
    <w:rsid w:val="003B1508"/>
    <w:rsid w:val="003B17F8"/>
    <w:rsid w:val="003B6EEE"/>
    <w:rsid w:val="003D3A5E"/>
    <w:rsid w:val="003E4DA6"/>
    <w:rsid w:val="003E6B64"/>
    <w:rsid w:val="003F4A93"/>
    <w:rsid w:val="00403607"/>
    <w:rsid w:val="00411732"/>
    <w:rsid w:val="00417C4B"/>
    <w:rsid w:val="0042162A"/>
    <w:rsid w:val="0042190A"/>
    <w:rsid w:val="00422F03"/>
    <w:rsid w:val="00427672"/>
    <w:rsid w:val="00433509"/>
    <w:rsid w:val="00437A12"/>
    <w:rsid w:val="00443B10"/>
    <w:rsid w:val="00467594"/>
    <w:rsid w:val="004713AE"/>
    <w:rsid w:val="00481A41"/>
    <w:rsid w:val="004A0CC5"/>
    <w:rsid w:val="004A469D"/>
    <w:rsid w:val="004B2C8D"/>
    <w:rsid w:val="004B5907"/>
    <w:rsid w:val="004B5B0F"/>
    <w:rsid w:val="004C0F77"/>
    <w:rsid w:val="004C205C"/>
    <w:rsid w:val="004C490F"/>
    <w:rsid w:val="004D678E"/>
    <w:rsid w:val="004F67BC"/>
    <w:rsid w:val="00501885"/>
    <w:rsid w:val="005037D1"/>
    <w:rsid w:val="005037D4"/>
    <w:rsid w:val="00507857"/>
    <w:rsid w:val="00511570"/>
    <w:rsid w:val="005164BD"/>
    <w:rsid w:val="005377A7"/>
    <w:rsid w:val="005411EA"/>
    <w:rsid w:val="00543684"/>
    <w:rsid w:val="005463CC"/>
    <w:rsid w:val="00546CB3"/>
    <w:rsid w:val="00562B0F"/>
    <w:rsid w:val="00567E40"/>
    <w:rsid w:val="00574251"/>
    <w:rsid w:val="00582433"/>
    <w:rsid w:val="00585208"/>
    <w:rsid w:val="00591DBD"/>
    <w:rsid w:val="00594BFD"/>
    <w:rsid w:val="00595D5F"/>
    <w:rsid w:val="00597710"/>
    <w:rsid w:val="005A0CD8"/>
    <w:rsid w:val="005A5A9E"/>
    <w:rsid w:val="005B412A"/>
    <w:rsid w:val="005B5C24"/>
    <w:rsid w:val="005B7FC7"/>
    <w:rsid w:val="005C3AC3"/>
    <w:rsid w:val="005E194A"/>
    <w:rsid w:val="005E2563"/>
    <w:rsid w:val="005F06C2"/>
    <w:rsid w:val="005F3B50"/>
    <w:rsid w:val="00604951"/>
    <w:rsid w:val="00605FE7"/>
    <w:rsid w:val="00616270"/>
    <w:rsid w:val="00621505"/>
    <w:rsid w:val="00632839"/>
    <w:rsid w:val="00632895"/>
    <w:rsid w:val="0063487E"/>
    <w:rsid w:val="0065015B"/>
    <w:rsid w:val="00653A05"/>
    <w:rsid w:val="00655BFC"/>
    <w:rsid w:val="006566CC"/>
    <w:rsid w:val="00665850"/>
    <w:rsid w:val="00672A52"/>
    <w:rsid w:val="00677542"/>
    <w:rsid w:val="00680F75"/>
    <w:rsid w:val="00681A8D"/>
    <w:rsid w:val="00684DFE"/>
    <w:rsid w:val="006861FF"/>
    <w:rsid w:val="00690ED1"/>
    <w:rsid w:val="0069432D"/>
    <w:rsid w:val="006A1D2C"/>
    <w:rsid w:val="006A310C"/>
    <w:rsid w:val="006A4361"/>
    <w:rsid w:val="006B2143"/>
    <w:rsid w:val="006B6F69"/>
    <w:rsid w:val="006C1819"/>
    <w:rsid w:val="006C5A17"/>
    <w:rsid w:val="006D2B14"/>
    <w:rsid w:val="006D5D8C"/>
    <w:rsid w:val="006D7A5C"/>
    <w:rsid w:val="006E44F8"/>
    <w:rsid w:val="006F0A09"/>
    <w:rsid w:val="0070690C"/>
    <w:rsid w:val="00722401"/>
    <w:rsid w:val="007228BE"/>
    <w:rsid w:val="00726E8B"/>
    <w:rsid w:val="00735E3B"/>
    <w:rsid w:val="00737FF1"/>
    <w:rsid w:val="00742210"/>
    <w:rsid w:val="00742ED1"/>
    <w:rsid w:val="00747774"/>
    <w:rsid w:val="00747D45"/>
    <w:rsid w:val="007532FF"/>
    <w:rsid w:val="0076718D"/>
    <w:rsid w:val="00773216"/>
    <w:rsid w:val="0077478A"/>
    <w:rsid w:val="00787C5D"/>
    <w:rsid w:val="007944BC"/>
    <w:rsid w:val="007A248B"/>
    <w:rsid w:val="007B1CF9"/>
    <w:rsid w:val="007B4132"/>
    <w:rsid w:val="007B4B42"/>
    <w:rsid w:val="007B73F1"/>
    <w:rsid w:val="007C65DF"/>
    <w:rsid w:val="007D230E"/>
    <w:rsid w:val="007F1FE3"/>
    <w:rsid w:val="007F593E"/>
    <w:rsid w:val="007F6187"/>
    <w:rsid w:val="00813C86"/>
    <w:rsid w:val="0081521E"/>
    <w:rsid w:val="0081584E"/>
    <w:rsid w:val="00823329"/>
    <w:rsid w:val="00823D19"/>
    <w:rsid w:val="00826A19"/>
    <w:rsid w:val="008272AB"/>
    <w:rsid w:val="00836D4D"/>
    <w:rsid w:val="00845142"/>
    <w:rsid w:val="00845543"/>
    <w:rsid w:val="00847C0A"/>
    <w:rsid w:val="008508D4"/>
    <w:rsid w:val="00857928"/>
    <w:rsid w:val="00860DA2"/>
    <w:rsid w:val="008719B5"/>
    <w:rsid w:val="008800CF"/>
    <w:rsid w:val="008806B0"/>
    <w:rsid w:val="008837A9"/>
    <w:rsid w:val="008840D9"/>
    <w:rsid w:val="008B38A8"/>
    <w:rsid w:val="008B5F20"/>
    <w:rsid w:val="008B6153"/>
    <w:rsid w:val="008C2D3A"/>
    <w:rsid w:val="008C5217"/>
    <w:rsid w:val="008D1E63"/>
    <w:rsid w:val="008D2B2D"/>
    <w:rsid w:val="008D5B62"/>
    <w:rsid w:val="008D66BB"/>
    <w:rsid w:val="008E3D50"/>
    <w:rsid w:val="008E4451"/>
    <w:rsid w:val="008F0690"/>
    <w:rsid w:val="008F105D"/>
    <w:rsid w:val="008F2684"/>
    <w:rsid w:val="008F457E"/>
    <w:rsid w:val="00903D1E"/>
    <w:rsid w:val="00911D5E"/>
    <w:rsid w:val="009232B9"/>
    <w:rsid w:val="0092587B"/>
    <w:rsid w:val="00927F48"/>
    <w:rsid w:val="00927FD0"/>
    <w:rsid w:val="00931C02"/>
    <w:rsid w:val="009359A7"/>
    <w:rsid w:val="00936EEA"/>
    <w:rsid w:val="00940986"/>
    <w:rsid w:val="0094113D"/>
    <w:rsid w:val="00941FDC"/>
    <w:rsid w:val="00945300"/>
    <w:rsid w:val="00950EDD"/>
    <w:rsid w:val="00952995"/>
    <w:rsid w:val="00954303"/>
    <w:rsid w:val="00962C5B"/>
    <w:rsid w:val="0097357E"/>
    <w:rsid w:val="00977C21"/>
    <w:rsid w:val="0099590C"/>
    <w:rsid w:val="00996015"/>
    <w:rsid w:val="009A4A3F"/>
    <w:rsid w:val="009B26C3"/>
    <w:rsid w:val="009B66E3"/>
    <w:rsid w:val="009C1E3F"/>
    <w:rsid w:val="009E23BE"/>
    <w:rsid w:val="009F06BC"/>
    <w:rsid w:val="009F7DC5"/>
    <w:rsid w:val="00A0301D"/>
    <w:rsid w:val="00A22A7D"/>
    <w:rsid w:val="00A22BCC"/>
    <w:rsid w:val="00A310B1"/>
    <w:rsid w:val="00A31533"/>
    <w:rsid w:val="00A31F21"/>
    <w:rsid w:val="00A353E9"/>
    <w:rsid w:val="00A47D31"/>
    <w:rsid w:val="00A5127C"/>
    <w:rsid w:val="00A532F2"/>
    <w:rsid w:val="00A57483"/>
    <w:rsid w:val="00A65606"/>
    <w:rsid w:val="00A7002D"/>
    <w:rsid w:val="00A718FA"/>
    <w:rsid w:val="00A7261A"/>
    <w:rsid w:val="00A8265C"/>
    <w:rsid w:val="00A95C56"/>
    <w:rsid w:val="00A962B0"/>
    <w:rsid w:val="00AA3C2E"/>
    <w:rsid w:val="00AB20F0"/>
    <w:rsid w:val="00AB7AE0"/>
    <w:rsid w:val="00AB7BD5"/>
    <w:rsid w:val="00AC44A5"/>
    <w:rsid w:val="00AC54CC"/>
    <w:rsid w:val="00AC6C90"/>
    <w:rsid w:val="00AC7427"/>
    <w:rsid w:val="00AD15C1"/>
    <w:rsid w:val="00AD702D"/>
    <w:rsid w:val="00AE091C"/>
    <w:rsid w:val="00AE30F0"/>
    <w:rsid w:val="00AE59B6"/>
    <w:rsid w:val="00AF56A4"/>
    <w:rsid w:val="00B01188"/>
    <w:rsid w:val="00B01DDA"/>
    <w:rsid w:val="00B02F78"/>
    <w:rsid w:val="00B06891"/>
    <w:rsid w:val="00B07292"/>
    <w:rsid w:val="00B1578C"/>
    <w:rsid w:val="00B26503"/>
    <w:rsid w:val="00B268A1"/>
    <w:rsid w:val="00B26E42"/>
    <w:rsid w:val="00B34A3A"/>
    <w:rsid w:val="00B45359"/>
    <w:rsid w:val="00B465C5"/>
    <w:rsid w:val="00B60F67"/>
    <w:rsid w:val="00B65973"/>
    <w:rsid w:val="00B83538"/>
    <w:rsid w:val="00B844B5"/>
    <w:rsid w:val="00B8530A"/>
    <w:rsid w:val="00BA318D"/>
    <w:rsid w:val="00BA596E"/>
    <w:rsid w:val="00BB685D"/>
    <w:rsid w:val="00BC0BFF"/>
    <w:rsid w:val="00BC0F99"/>
    <w:rsid w:val="00BC1B29"/>
    <w:rsid w:val="00BC53E9"/>
    <w:rsid w:val="00BD193B"/>
    <w:rsid w:val="00BD5883"/>
    <w:rsid w:val="00BD60E8"/>
    <w:rsid w:val="00BE122A"/>
    <w:rsid w:val="00BE6685"/>
    <w:rsid w:val="00BE6B07"/>
    <w:rsid w:val="00BF1776"/>
    <w:rsid w:val="00BF21C3"/>
    <w:rsid w:val="00C06160"/>
    <w:rsid w:val="00C077E6"/>
    <w:rsid w:val="00C100AE"/>
    <w:rsid w:val="00C12586"/>
    <w:rsid w:val="00C156F8"/>
    <w:rsid w:val="00C165BE"/>
    <w:rsid w:val="00C17403"/>
    <w:rsid w:val="00C21CB9"/>
    <w:rsid w:val="00C26B9D"/>
    <w:rsid w:val="00C3785B"/>
    <w:rsid w:val="00C4519C"/>
    <w:rsid w:val="00C6044E"/>
    <w:rsid w:val="00C62762"/>
    <w:rsid w:val="00C67B44"/>
    <w:rsid w:val="00C722B2"/>
    <w:rsid w:val="00C736F4"/>
    <w:rsid w:val="00C75E90"/>
    <w:rsid w:val="00C7770B"/>
    <w:rsid w:val="00C82BBC"/>
    <w:rsid w:val="00C856F0"/>
    <w:rsid w:val="00C92067"/>
    <w:rsid w:val="00C97E4C"/>
    <w:rsid w:val="00CA00F5"/>
    <w:rsid w:val="00CA2CD1"/>
    <w:rsid w:val="00CB09A8"/>
    <w:rsid w:val="00CB294C"/>
    <w:rsid w:val="00CB35B4"/>
    <w:rsid w:val="00CB766C"/>
    <w:rsid w:val="00CC27A6"/>
    <w:rsid w:val="00CC70BC"/>
    <w:rsid w:val="00CD0701"/>
    <w:rsid w:val="00CD4605"/>
    <w:rsid w:val="00CE058B"/>
    <w:rsid w:val="00CE1D78"/>
    <w:rsid w:val="00CE6E20"/>
    <w:rsid w:val="00CF304F"/>
    <w:rsid w:val="00CF6A58"/>
    <w:rsid w:val="00CF7DB9"/>
    <w:rsid w:val="00D01273"/>
    <w:rsid w:val="00D11C86"/>
    <w:rsid w:val="00D157AE"/>
    <w:rsid w:val="00D2240E"/>
    <w:rsid w:val="00D259F2"/>
    <w:rsid w:val="00D26D69"/>
    <w:rsid w:val="00D273F4"/>
    <w:rsid w:val="00D30BCB"/>
    <w:rsid w:val="00D31A1F"/>
    <w:rsid w:val="00D33DC8"/>
    <w:rsid w:val="00D40952"/>
    <w:rsid w:val="00D42CF1"/>
    <w:rsid w:val="00D5111D"/>
    <w:rsid w:val="00D5300B"/>
    <w:rsid w:val="00D5636B"/>
    <w:rsid w:val="00D5660E"/>
    <w:rsid w:val="00D61D13"/>
    <w:rsid w:val="00D76101"/>
    <w:rsid w:val="00D9714E"/>
    <w:rsid w:val="00DA3F8F"/>
    <w:rsid w:val="00DC4444"/>
    <w:rsid w:val="00DC547B"/>
    <w:rsid w:val="00DD1561"/>
    <w:rsid w:val="00DD162A"/>
    <w:rsid w:val="00DE4729"/>
    <w:rsid w:val="00DE6872"/>
    <w:rsid w:val="00DF781C"/>
    <w:rsid w:val="00E0552B"/>
    <w:rsid w:val="00E059E2"/>
    <w:rsid w:val="00E06C9C"/>
    <w:rsid w:val="00E07E6F"/>
    <w:rsid w:val="00E14D38"/>
    <w:rsid w:val="00E14FA7"/>
    <w:rsid w:val="00E161BF"/>
    <w:rsid w:val="00E30AB5"/>
    <w:rsid w:val="00E34374"/>
    <w:rsid w:val="00E37679"/>
    <w:rsid w:val="00E431EC"/>
    <w:rsid w:val="00E4422F"/>
    <w:rsid w:val="00E56354"/>
    <w:rsid w:val="00E806FF"/>
    <w:rsid w:val="00E8191F"/>
    <w:rsid w:val="00E82CA6"/>
    <w:rsid w:val="00E8412E"/>
    <w:rsid w:val="00E844A6"/>
    <w:rsid w:val="00E925E9"/>
    <w:rsid w:val="00E943E9"/>
    <w:rsid w:val="00EA329E"/>
    <w:rsid w:val="00EA6CB5"/>
    <w:rsid w:val="00EB10D1"/>
    <w:rsid w:val="00EC2B24"/>
    <w:rsid w:val="00ED6239"/>
    <w:rsid w:val="00EE3B94"/>
    <w:rsid w:val="00EF2CAC"/>
    <w:rsid w:val="00EF2FDA"/>
    <w:rsid w:val="00EF5A96"/>
    <w:rsid w:val="00F00879"/>
    <w:rsid w:val="00F04871"/>
    <w:rsid w:val="00F10D09"/>
    <w:rsid w:val="00F1353B"/>
    <w:rsid w:val="00F137CC"/>
    <w:rsid w:val="00F13A0E"/>
    <w:rsid w:val="00F15DD4"/>
    <w:rsid w:val="00F24D64"/>
    <w:rsid w:val="00F27F59"/>
    <w:rsid w:val="00F30030"/>
    <w:rsid w:val="00F316BC"/>
    <w:rsid w:val="00F42CD6"/>
    <w:rsid w:val="00F42E28"/>
    <w:rsid w:val="00F44BDC"/>
    <w:rsid w:val="00F56073"/>
    <w:rsid w:val="00F568C3"/>
    <w:rsid w:val="00F73F36"/>
    <w:rsid w:val="00F75AAC"/>
    <w:rsid w:val="00F92FE7"/>
    <w:rsid w:val="00F9458E"/>
    <w:rsid w:val="00F94C88"/>
    <w:rsid w:val="00FA016E"/>
    <w:rsid w:val="00FA4EBB"/>
    <w:rsid w:val="00FA4F40"/>
    <w:rsid w:val="00FA570A"/>
    <w:rsid w:val="00FB27D5"/>
    <w:rsid w:val="00FB3420"/>
    <w:rsid w:val="00FC52CE"/>
    <w:rsid w:val="00FC70D7"/>
    <w:rsid w:val="00FC7535"/>
    <w:rsid w:val="00FD3588"/>
    <w:rsid w:val="00FD3BB3"/>
    <w:rsid w:val="00FE64DD"/>
    <w:rsid w:val="00FE6715"/>
    <w:rsid w:val="00FF025D"/>
    <w:rsid w:val="00FF668E"/>
    <w:rsid w:val="00FF7EF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C200"/>
  <w15:chartTrackingRefBased/>
  <w15:docId w15:val="{C1BC3F8B-3A2D-4525-B8BB-322974C4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ibliografie">
    <w:name w:val="Bibliography"/>
    <w:basedOn w:val="Normln"/>
    <w:next w:val="Normln"/>
    <w:uiPriority w:val="37"/>
    <w:semiHidden/>
    <w:unhideWhenUsed/>
    <w:rsid w:val="008800CF"/>
  </w:style>
  <w:style w:type="paragraph" w:styleId="FormtovanvHTML">
    <w:name w:val="HTML Preformatted"/>
    <w:basedOn w:val="Normln"/>
    <w:link w:val="FormtovanvHTMLChar"/>
    <w:uiPriority w:val="99"/>
    <w:semiHidden/>
    <w:unhideWhenUsed/>
    <w:rsid w:val="008800CF"/>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800CF"/>
    <w:rPr>
      <w:rFonts w:ascii="Consolas" w:hAnsi="Consolas"/>
      <w:sz w:val="20"/>
      <w:szCs w:val="20"/>
    </w:rPr>
  </w:style>
  <w:style w:type="table" w:styleId="Mkatabulky">
    <w:name w:val="Table Grid"/>
    <w:basedOn w:val="Normlntabulka"/>
    <w:uiPriority w:val="39"/>
    <w:rsid w:val="008800CF"/>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800CF"/>
    <w:pPr>
      <w:widowControl w:val="0"/>
      <w:autoSpaceDE w:val="0"/>
      <w:autoSpaceDN w:val="0"/>
      <w:spacing w:after="0" w:line="240" w:lineRule="auto"/>
    </w:pPr>
    <w:rPr>
      <w:rFonts w:ascii="Times New Roman" w:eastAsia="Times New Roman" w:hAnsi="Times New Roman" w:cs="Times New Roman"/>
      <w:noProof/>
      <w:sz w:val="20"/>
      <w:szCs w:val="20"/>
      <w:lang w:val="es-MX" w:bidi="en-US"/>
    </w:rPr>
  </w:style>
  <w:style w:type="character" w:customStyle="1" w:styleId="TextpoznpodarouChar">
    <w:name w:val="Text pozn. pod čarou Char"/>
    <w:basedOn w:val="Standardnpsmoodstavce"/>
    <w:link w:val="Textpoznpodarou"/>
    <w:uiPriority w:val="99"/>
    <w:semiHidden/>
    <w:rsid w:val="008800CF"/>
    <w:rPr>
      <w:rFonts w:ascii="Times New Roman" w:eastAsia="Times New Roman" w:hAnsi="Times New Roman" w:cs="Times New Roman"/>
      <w:noProof/>
      <w:sz w:val="20"/>
      <w:szCs w:val="20"/>
      <w:lang w:val="es-MX" w:bidi="en-US"/>
    </w:rPr>
  </w:style>
  <w:style w:type="character" w:styleId="Znakapoznpodarou">
    <w:name w:val="footnote reference"/>
    <w:basedOn w:val="Standardnpsmoodstavce"/>
    <w:uiPriority w:val="99"/>
    <w:semiHidden/>
    <w:unhideWhenUsed/>
    <w:rsid w:val="008800CF"/>
    <w:rPr>
      <w:vertAlign w:val="superscript"/>
    </w:rPr>
  </w:style>
  <w:style w:type="character" w:customStyle="1" w:styleId="y2iqfc">
    <w:name w:val="y2iqfc"/>
    <w:basedOn w:val="Standardnpsmoodstavce"/>
    <w:rsid w:val="008800CF"/>
  </w:style>
  <w:style w:type="character" w:styleId="Hypertextovodkaz">
    <w:name w:val="Hyperlink"/>
    <w:basedOn w:val="Standardnpsmoodstavce"/>
    <w:uiPriority w:val="99"/>
    <w:unhideWhenUsed/>
    <w:rsid w:val="008800CF"/>
    <w:rPr>
      <w:color w:val="0000FF"/>
      <w:u w:val="single"/>
    </w:rPr>
  </w:style>
  <w:style w:type="paragraph" w:styleId="Bezmezer">
    <w:name w:val="No Spacing"/>
    <w:basedOn w:val="Normln"/>
    <w:uiPriority w:val="1"/>
    <w:qFormat/>
    <w:rsid w:val="008800CF"/>
    <w:pPr>
      <w:spacing w:after="0" w:line="240" w:lineRule="auto"/>
    </w:pPr>
    <w:rPr>
      <w:rFonts w:ascii="Times New Roman" w:hAnsi="Times New Roman" w:cs="Times New Roman"/>
      <w:sz w:val="24"/>
      <w:szCs w:val="24"/>
      <w:lang w:eastAsia="en-GB"/>
    </w:rPr>
  </w:style>
  <w:style w:type="character" w:styleId="Zstupntext">
    <w:name w:val="Placeholder Text"/>
    <w:basedOn w:val="Standardnpsmoodstavce"/>
    <w:uiPriority w:val="99"/>
    <w:semiHidden/>
    <w:rsid w:val="00B07292"/>
    <w:rPr>
      <w:color w:val="808080"/>
    </w:rPr>
  </w:style>
  <w:style w:type="paragraph" w:styleId="Zpat">
    <w:name w:val="footer"/>
    <w:basedOn w:val="Normln"/>
    <w:link w:val="ZpatChar"/>
    <w:uiPriority w:val="99"/>
    <w:unhideWhenUsed/>
    <w:rsid w:val="00B07292"/>
    <w:pPr>
      <w:tabs>
        <w:tab w:val="center" w:pos="4419"/>
        <w:tab w:val="right" w:pos="8838"/>
      </w:tabs>
      <w:spacing w:after="0" w:line="240" w:lineRule="auto"/>
    </w:pPr>
    <w:rPr>
      <w:rFonts w:ascii="Times New Roman" w:eastAsia="Times New Roman" w:hAnsi="Times New Roman" w:cs="Times New Roman"/>
      <w:sz w:val="24"/>
      <w:szCs w:val="24"/>
      <w:lang w:val="es-MX" w:eastAsia="es-ES_tradnl"/>
    </w:rPr>
  </w:style>
  <w:style w:type="character" w:customStyle="1" w:styleId="ZpatChar">
    <w:name w:val="Zápatí Char"/>
    <w:basedOn w:val="Standardnpsmoodstavce"/>
    <w:link w:val="Zpat"/>
    <w:uiPriority w:val="99"/>
    <w:rsid w:val="00B07292"/>
    <w:rPr>
      <w:rFonts w:ascii="Times New Roman" w:eastAsia="Times New Roman" w:hAnsi="Times New Roman" w:cs="Times New Roman"/>
      <w:sz w:val="24"/>
      <w:szCs w:val="24"/>
      <w:lang w:val="es-MX" w:eastAsia="es-ES_tradnl"/>
    </w:rPr>
  </w:style>
  <w:style w:type="character" w:styleId="slostrnky">
    <w:name w:val="page number"/>
    <w:basedOn w:val="Standardnpsmoodstavce"/>
    <w:uiPriority w:val="99"/>
    <w:semiHidden/>
    <w:unhideWhenUsed/>
    <w:rsid w:val="00B07292"/>
  </w:style>
  <w:style w:type="paragraph" w:styleId="Zhlav">
    <w:name w:val="header"/>
    <w:basedOn w:val="Normln"/>
    <w:link w:val="ZhlavChar"/>
    <w:uiPriority w:val="99"/>
    <w:unhideWhenUsed/>
    <w:rsid w:val="00B07292"/>
    <w:pPr>
      <w:tabs>
        <w:tab w:val="center" w:pos="4419"/>
        <w:tab w:val="right" w:pos="8838"/>
      </w:tabs>
      <w:spacing w:after="0" w:line="240" w:lineRule="auto"/>
    </w:pPr>
    <w:rPr>
      <w:rFonts w:ascii="Times New Roman" w:eastAsia="Times New Roman" w:hAnsi="Times New Roman" w:cs="Times New Roman"/>
      <w:sz w:val="24"/>
      <w:szCs w:val="24"/>
      <w:lang w:val="es-MX" w:eastAsia="es-ES_tradnl"/>
    </w:rPr>
  </w:style>
  <w:style w:type="character" w:customStyle="1" w:styleId="ZhlavChar">
    <w:name w:val="Záhlaví Char"/>
    <w:basedOn w:val="Standardnpsmoodstavce"/>
    <w:link w:val="Zhlav"/>
    <w:uiPriority w:val="99"/>
    <w:rsid w:val="00B07292"/>
    <w:rPr>
      <w:rFonts w:ascii="Times New Roman" w:eastAsia="Times New Roman" w:hAnsi="Times New Roman" w:cs="Times New Roman"/>
      <w:sz w:val="24"/>
      <w:szCs w:val="24"/>
      <w:lang w:val="es-MX" w:eastAsia="es-ES_tradnl"/>
    </w:rPr>
  </w:style>
  <w:style w:type="paragraph" w:styleId="Textbubliny">
    <w:name w:val="Balloon Text"/>
    <w:basedOn w:val="Normln"/>
    <w:link w:val="TextbublinyChar"/>
    <w:uiPriority w:val="99"/>
    <w:semiHidden/>
    <w:unhideWhenUsed/>
    <w:rsid w:val="00B07292"/>
    <w:pPr>
      <w:spacing w:after="0" w:line="240" w:lineRule="auto"/>
    </w:pPr>
    <w:rPr>
      <w:rFonts w:ascii="Tahoma" w:eastAsia="Times New Roman" w:hAnsi="Tahoma" w:cs="Tahoma"/>
      <w:sz w:val="16"/>
      <w:szCs w:val="16"/>
      <w:lang w:val="es-MX" w:eastAsia="es-ES_tradnl"/>
    </w:rPr>
  </w:style>
  <w:style w:type="character" w:customStyle="1" w:styleId="TextbublinyChar">
    <w:name w:val="Text bubliny Char"/>
    <w:basedOn w:val="Standardnpsmoodstavce"/>
    <w:link w:val="Textbubliny"/>
    <w:uiPriority w:val="99"/>
    <w:semiHidden/>
    <w:rsid w:val="00B07292"/>
    <w:rPr>
      <w:rFonts w:ascii="Tahoma" w:eastAsia="Times New Roman" w:hAnsi="Tahoma" w:cs="Tahoma"/>
      <w:sz w:val="16"/>
      <w:szCs w:val="16"/>
      <w:lang w:val="es-MX" w:eastAsia="es-ES_tradnl"/>
    </w:rPr>
  </w:style>
  <w:style w:type="character" w:styleId="Nevyeenzmnka">
    <w:name w:val="Unresolved Mention"/>
    <w:basedOn w:val="Standardnpsmoodstavce"/>
    <w:uiPriority w:val="99"/>
    <w:semiHidden/>
    <w:unhideWhenUsed/>
    <w:rsid w:val="00B07292"/>
    <w:rPr>
      <w:color w:val="605E5C"/>
      <w:shd w:val="clear" w:color="auto" w:fill="E1DFDD"/>
    </w:rPr>
  </w:style>
  <w:style w:type="paragraph" w:styleId="Normlnweb">
    <w:name w:val="Normal (Web)"/>
    <w:basedOn w:val="Normln"/>
    <w:uiPriority w:val="99"/>
    <w:semiHidden/>
    <w:unhideWhenUsed/>
    <w:rsid w:val="00B0729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Grigliatabella1">
    <w:name w:val="Griglia tabella1"/>
    <w:basedOn w:val="Normlntabulka"/>
    <w:next w:val="Mkatabulky"/>
    <w:uiPriority w:val="39"/>
    <w:rsid w:val="00B072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07292"/>
    <w:pPr>
      <w:ind w:left="720"/>
      <w:contextualSpacing/>
    </w:pPr>
    <w:rPr>
      <w:lang w:val="en-US"/>
    </w:rPr>
  </w:style>
  <w:style w:type="paragraph" w:customStyle="1" w:styleId="Standard">
    <w:name w:val="Standard"/>
    <w:rsid w:val="00B07292"/>
    <w:pPr>
      <w:autoSpaceDN w:val="0"/>
      <w:spacing w:after="0" w:line="240" w:lineRule="auto"/>
      <w:textAlignment w:val="baseline"/>
    </w:pPr>
    <w:rPr>
      <w:rFonts w:ascii="Times New Roman" w:eastAsia="Arial Unicode MS" w:hAnsi="Times New Roman" w:cs="Times New Roman"/>
      <w:color w:val="00000A"/>
      <w:sz w:val="24"/>
      <w:szCs w:val="24"/>
      <w:lang w:val="en-US"/>
    </w:rPr>
  </w:style>
  <w:style w:type="character" w:styleId="Zdraznn">
    <w:name w:val="Emphasis"/>
    <w:basedOn w:val="Standardnpsmoodstavce"/>
    <w:uiPriority w:val="20"/>
    <w:qFormat/>
    <w:rsid w:val="00B07292"/>
    <w:rPr>
      <w:i/>
      <w:iCs/>
    </w:rPr>
  </w:style>
  <w:style w:type="paragraph" w:customStyle="1" w:styleId="Body">
    <w:name w:val="Body"/>
    <w:rsid w:val="00B07292"/>
    <w:pPr>
      <w:autoSpaceDN w:val="0"/>
      <w:spacing w:after="0" w:line="480" w:lineRule="auto"/>
      <w:ind w:firstLine="525"/>
      <w:textAlignment w:val="baseline"/>
    </w:pPr>
    <w:rPr>
      <w:rFonts w:ascii="Times New Roman" w:eastAsia="Arial Unicode MS" w:hAnsi="Times New Roman" w:cs="Arial Unicode MS"/>
      <w:color w:val="000000"/>
      <w:sz w:val="24"/>
      <w:szCs w:val="24"/>
      <w:lang w:val="en-US" w:eastAsia="zh-CN" w:bidi="hi-IN"/>
    </w:rPr>
  </w:style>
  <w:style w:type="numbering" w:customStyle="1" w:styleId="WWNum7">
    <w:name w:val="WWNum7"/>
    <w:basedOn w:val="Bezseznamu"/>
    <w:rsid w:val="00B07292"/>
    <w:pPr>
      <w:numPr>
        <w:numId w:val="3"/>
      </w:numPr>
    </w:pPr>
  </w:style>
  <w:style w:type="character" w:styleId="Siln">
    <w:name w:val="Strong"/>
    <w:basedOn w:val="Standardnpsmoodstavce"/>
    <w:uiPriority w:val="22"/>
    <w:qFormat/>
    <w:rsid w:val="00B07292"/>
    <w:rPr>
      <w:b/>
      <w:bCs/>
    </w:rPr>
  </w:style>
  <w:style w:type="paragraph" w:customStyle="1" w:styleId="Body2">
    <w:name w:val="Body2"/>
    <w:basedOn w:val="Normln"/>
    <w:rsid w:val="00B07292"/>
    <w:pPr>
      <w:numPr>
        <w:numId w:val="5"/>
      </w:numPr>
      <w:autoSpaceDN w:val="0"/>
      <w:spacing w:after="0" w:line="480" w:lineRule="auto"/>
      <w:textAlignment w:val="baseline"/>
    </w:pPr>
    <w:rPr>
      <w:rFonts w:ascii="Times New Roman" w:eastAsia="Times New Roman" w:hAnsi="Times New Roman" w:cs="Times New Roman"/>
      <w:color w:val="000000"/>
      <w:sz w:val="24"/>
      <w:szCs w:val="24"/>
      <w:lang w:val="en-US" w:eastAsia="zh-CN" w:bidi="hi-IN"/>
    </w:rPr>
  </w:style>
  <w:style w:type="numbering" w:customStyle="1" w:styleId="WWNum6">
    <w:name w:val="WWNum6"/>
    <w:basedOn w:val="Bezseznamu"/>
    <w:rsid w:val="00B07292"/>
    <w:pPr>
      <w:numPr>
        <w:numId w:val="5"/>
      </w:numPr>
    </w:pPr>
  </w:style>
  <w:style w:type="paragraph" w:customStyle="1" w:styleId="Didascalia1">
    <w:name w:val="Didascalia1"/>
    <w:basedOn w:val="Normln"/>
    <w:next w:val="Normln"/>
    <w:uiPriority w:val="35"/>
    <w:unhideWhenUsed/>
    <w:qFormat/>
    <w:rsid w:val="00B07292"/>
    <w:pPr>
      <w:spacing w:after="200" w:line="240" w:lineRule="auto"/>
    </w:pPr>
    <w:rPr>
      <w:rFonts w:ascii="Times New Roman" w:eastAsia="Times New Roman" w:hAnsi="Times New Roman"/>
      <w:bCs/>
      <w:i/>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marketinginstitute.com/wp-content/uploads/2017/12/2018_B2C_Research_Final.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cialmediaexaminer.com/report/" TargetMode="External"/><Relationship Id="rId4" Type="http://schemas.openxmlformats.org/officeDocument/2006/relationships/webSettings" Target="webSettings.xml"/><Relationship Id="rId9" Type="http://schemas.openxmlformats.org/officeDocument/2006/relationships/hyperlink" Target="https://www.hubspot.com/marketing-statistic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3407</Words>
  <Characters>20102</Characters>
  <Application>Microsoft Office Word</Application>
  <DocSecurity>0</DocSecurity>
  <Lines>167</Lines>
  <Paragraphs>46</Paragraphs>
  <ScaleCrop>false</ScaleCrop>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CINCINELLI PETER</dc:creator>
  <cp:keywords/>
  <dc:description/>
  <cp:lastModifiedBy>kincl</cp:lastModifiedBy>
  <cp:revision>2</cp:revision>
  <dcterms:created xsi:type="dcterms:W3CDTF">2023-03-19T05:57:00Z</dcterms:created>
  <dcterms:modified xsi:type="dcterms:W3CDTF">2023-03-19T05:57:00Z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b1601b63741839f0f2ed1312c6ffcc86edefb8c05ffe9bb9c0113c05731311e3</vt:lpwstr>
  </property>
</Properties>
</file>